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77CBE" w14:textId="574D312E" w:rsidR="002E6862" w:rsidRDefault="00CA6641">
      <w:pPr>
        <w:rPr>
          <w:sz w:val="2"/>
          <w:szCs w:val="2"/>
        </w:rPr>
      </w:pPr>
      <w:r w:rsidRPr="00CA6641">
        <w:rPr>
          <w:noProof/>
          <w:sz w:val="2"/>
          <w:szCs w:val="2"/>
        </w:rPr>
        <mc:AlternateContent>
          <mc:Choice Requires="wps">
            <w:drawing>
              <wp:anchor distT="45720" distB="45720" distL="114300" distR="114300" simplePos="0" relativeHeight="251706880" behindDoc="0" locked="0" layoutInCell="1" allowOverlap="1" wp14:anchorId="46C08569" wp14:editId="3C25F843">
                <wp:simplePos x="0" y="0"/>
                <wp:positionH relativeFrom="column">
                  <wp:posOffset>447675</wp:posOffset>
                </wp:positionH>
                <wp:positionV relativeFrom="paragraph">
                  <wp:posOffset>1466851</wp:posOffset>
                </wp:positionV>
                <wp:extent cx="6943725" cy="864870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3725" cy="8648700"/>
                        </a:xfrm>
                        <a:prstGeom prst="rect">
                          <a:avLst/>
                        </a:prstGeom>
                        <a:solidFill>
                          <a:srgbClr val="FFFFFF"/>
                        </a:solidFill>
                        <a:ln w="9525">
                          <a:noFill/>
                          <a:miter lim="800000"/>
                          <a:headEnd/>
                          <a:tailEnd/>
                        </a:ln>
                      </wps:spPr>
                      <wps:txbx>
                        <w:txbxContent>
                          <w:p w14:paraId="2B7D0619" w14:textId="765FBA68" w:rsidR="00CB4546" w:rsidRPr="00CA6641" w:rsidRDefault="00CA6641" w:rsidP="00CA6641">
                            <w:pPr>
                              <w:pStyle w:val="NormalWeb"/>
                              <w:rPr>
                                <w:rFonts w:ascii="Gilroy ExtraBold" w:hAnsi="Gilroy ExtraBold"/>
                                <w:b/>
                                <w:bCs/>
                                <w:color w:val="000000"/>
                                <w:sz w:val="28"/>
                                <w:szCs w:val="28"/>
                              </w:rPr>
                            </w:pPr>
                            <w:r w:rsidRPr="00CA6641">
                              <w:rPr>
                                <w:rFonts w:ascii="Gilroy ExtraBold" w:hAnsi="Gilroy ExtraBold"/>
                                <w:b/>
                                <w:bCs/>
                                <w:color w:val="000000"/>
                                <w:sz w:val="28"/>
                                <w:szCs w:val="28"/>
                              </w:rPr>
                              <w:t>RESEARCH GRANT FUNDING – AORTIC DISSECTION</w:t>
                            </w:r>
                          </w:p>
                          <w:p w14:paraId="438D18CE" w14:textId="77777777" w:rsidR="00CB4546" w:rsidRPr="00CB4546" w:rsidRDefault="00CB4546" w:rsidP="00CB4546">
                            <w:pPr>
                              <w:pStyle w:val="ListParagraph"/>
                              <w:rPr>
                                <w:rFonts w:ascii="Gilroy Light" w:eastAsiaTheme="minorHAnsi" w:hAnsi="Gilroy Light" w:cs="Calibri"/>
                                <w:color w:val="000000"/>
                                <w:lang w:val="en-GB" w:eastAsia="en-GB"/>
                              </w:rPr>
                            </w:pPr>
                          </w:p>
                          <w:p w14:paraId="2C1AA3EF" w14:textId="77777777" w:rsidR="00EB1A47" w:rsidRDefault="00CB4546" w:rsidP="00EB1A47">
                            <w:pPr>
                              <w:pStyle w:val="ListParagraph"/>
                              <w:rPr>
                                <w:rFonts w:ascii="Gilroy Light" w:eastAsiaTheme="minorHAnsi" w:hAnsi="Gilroy Light" w:cs="Calibri"/>
                                <w:color w:val="000000"/>
                                <w:lang w:val="en-GB" w:eastAsia="en-GB"/>
                              </w:rPr>
                            </w:pPr>
                            <w:r w:rsidRPr="00CB4546">
                              <w:rPr>
                                <w:rFonts w:ascii="Gilroy Light" w:eastAsiaTheme="minorHAnsi" w:hAnsi="Gilroy Light" w:cs="Calibri"/>
                                <w:color w:val="000000"/>
                                <w:lang w:val="en-GB" w:eastAsia="en-GB"/>
                              </w:rPr>
                              <w:t xml:space="preserve">The Aortic Dissection Charitable Trust is now accepting applications for pump-priming research grant funding in the field of aortic dissection.  Initially, a one-year award will be provided to support projects with the overall aim of improving the clinical care of patients, to save lives and improve quality of life for those suffering from aortic dissection. Members of the multidisciplinary team and researchers involved in the care of patients with aortic dissection are invited to apply.  </w:t>
                            </w:r>
                            <w:r w:rsidR="00EB1A47">
                              <w:rPr>
                                <w:rFonts w:ascii="Gilroy Light" w:eastAsiaTheme="minorHAnsi" w:hAnsi="Gilroy Light" w:cs="Calibri"/>
                                <w:color w:val="000000"/>
                                <w:lang w:val="en-GB" w:eastAsia="en-GB"/>
                              </w:rPr>
                              <w:t xml:space="preserve">As an Introductory Member of The Association of Medical Research Charities (AMRC) we adhere to AMRC’s best practice guidelines. </w:t>
                            </w:r>
                          </w:p>
                          <w:p w14:paraId="16FD7EC4" w14:textId="150FC139" w:rsidR="00CB4546" w:rsidRPr="00CB4546" w:rsidRDefault="00CB4546" w:rsidP="00CB4546">
                            <w:pPr>
                              <w:pStyle w:val="ListParagraph"/>
                              <w:rPr>
                                <w:rFonts w:ascii="Gilroy Light" w:eastAsiaTheme="minorHAnsi" w:hAnsi="Gilroy Light" w:cs="Calibri"/>
                                <w:color w:val="000000"/>
                                <w:lang w:val="en-GB" w:eastAsia="en-GB"/>
                              </w:rPr>
                            </w:pPr>
                          </w:p>
                          <w:p w14:paraId="1308E482" w14:textId="77777777" w:rsidR="00CB4546" w:rsidRPr="00CB4546" w:rsidRDefault="00CB4546" w:rsidP="00CB4546">
                            <w:pPr>
                              <w:pStyle w:val="ListParagraph"/>
                              <w:rPr>
                                <w:rFonts w:ascii="Gilroy Light" w:eastAsiaTheme="minorHAnsi" w:hAnsi="Gilroy Light" w:cs="Calibri"/>
                                <w:color w:val="000000"/>
                                <w:lang w:val="en-GB" w:eastAsia="en-GB"/>
                              </w:rPr>
                            </w:pPr>
                          </w:p>
                          <w:p w14:paraId="6CCA8126" w14:textId="0F1A44A1" w:rsidR="00CB4546" w:rsidRDefault="00CB4546" w:rsidP="00CB4546">
                            <w:pPr>
                              <w:pStyle w:val="ListParagraph"/>
                              <w:rPr>
                                <w:rFonts w:ascii="Gilroy ExtraBold" w:eastAsiaTheme="minorHAnsi" w:hAnsi="Gilroy ExtraBold" w:cs="Calibri"/>
                                <w:color w:val="000000"/>
                                <w:sz w:val="24"/>
                                <w:szCs w:val="24"/>
                                <w:lang w:val="en-GB" w:eastAsia="en-GB"/>
                              </w:rPr>
                            </w:pPr>
                            <w:r w:rsidRPr="00CB4546">
                              <w:rPr>
                                <w:rFonts w:ascii="Gilroy ExtraBold" w:eastAsiaTheme="minorHAnsi" w:hAnsi="Gilroy ExtraBold" w:cs="Calibri"/>
                                <w:color w:val="000000"/>
                                <w:sz w:val="24"/>
                                <w:szCs w:val="24"/>
                                <w:lang w:val="en-GB" w:eastAsia="en-GB"/>
                              </w:rPr>
                              <w:t>Guidelines for submission</w:t>
                            </w:r>
                          </w:p>
                          <w:p w14:paraId="7DC797FF" w14:textId="77777777" w:rsidR="00CB4546" w:rsidRPr="00CB4546" w:rsidRDefault="00CB4546" w:rsidP="00CB4546">
                            <w:pPr>
                              <w:pStyle w:val="ListParagraph"/>
                              <w:rPr>
                                <w:rFonts w:ascii="Gilroy ExtraBold" w:eastAsiaTheme="minorHAnsi" w:hAnsi="Gilroy ExtraBold" w:cs="Calibri"/>
                                <w:color w:val="000000"/>
                                <w:sz w:val="24"/>
                                <w:szCs w:val="24"/>
                                <w:lang w:val="en-GB" w:eastAsia="en-GB"/>
                              </w:rPr>
                            </w:pPr>
                          </w:p>
                          <w:p w14:paraId="2FC97D1A" w14:textId="16C241C1" w:rsidR="00CB4546" w:rsidRPr="00CB4546" w:rsidRDefault="00CB4546" w:rsidP="00CB4546">
                            <w:pPr>
                              <w:pStyle w:val="ListParagraph"/>
                              <w:rPr>
                                <w:rFonts w:ascii="Gilroy Light" w:eastAsiaTheme="minorHAnsi" w:hAnsi="Gilroy Light" w:cs="Calibri"/>
                                <w:color w:val="000000"/>
                                <w:lang w:val="en-GB" w:eastAsia="en-GB"/>
                              </w:rPr>
                            </w:pPr>
                            <w:r w:rsidRPr="00CB4546">
                              <w:rPr>
                                <w:rFonts w:ascii="Gilroy Light" w:eastAsiaTheme="minorHAnsi" w:hAnsi="Gilroy Light" w:cs="Calibri"/>
                                <w:color w:val="000000"/>
                                <w:lang w:val="en-GB" w:eastAsia="en-GB"/>
                              </w:rPr>
                              <w:t>The Aortic Dissection Charitable Trust has a fund of £</w:t>
                            </w:r>
                            <w:r w:rsidR="00E81F7A">
                              <w:rPr>
                                <w:rFonts w:ascii="Gilroy Light" w:eastAsiaTheme="minorHAnsi" w:hAnsi="Gilroy Light" w:cs="Calibri"/>
                                <w:color w:val="000000"/>
                                <w:lang w:val="en-GB" w:eastAsia="en-GB"/>
                              </w:rPr>
                              <w:t>5</w:t>
                            </w:r>
                            <w:r w:rsidRPr="00CB4546">
                              <w:rPr>
                                <w:rFonts w:ascii="Gilroy Light" w:eastAsiaTheme="minorHAnsi" w:hAnsi="Gilroy Light" w:cs="Calibri"/>
                                <w:color w:val="000000"/>
                                <w:lang w:val="en-GB" w:eastAsia="en-GB"/>
                              </w:rPr>
                              <w:t>0,000 that can be used for pump priming of appropriate research projects. We aim to fund 3-4 projects, which must be in the field of aortic dissection, but may be used to fund or part-fund any aspect of the research being carried out (for example, applications for patients and public engagement, pilot studies and support of ongoing research projects will all be considered).  The charity will not support any applications involving animal experimentation.</w:t>
                            </w:r>
                          </w:p>
                          <w:p w14:paraId="5FD1104E" w14:textId="77777777" w:rsidR="00CB4546" w:rsidRPr="00CB4546" w:rsidRDefault="00CB4546" w:rsidP="00CB4546">
                            <w:pPr>
                              <w:pStyle w:val="ListParagraph"/>
                              <w:rPr>
                                <w:rFonts w:ascii="Gilroy Light" w:eastAsiaTheme="minorHAnsi" w:hAnsi="Gilroy Light" w:cs="Calibri"/>
                                <w:color w:val="000000"/>
                                <w:lang w:val="en-GB" w:eastAsia="en-GB"/>
                              </w:rPr>
                            </w:pPr>
                          </w:p>
                          <w:p w14:paraId="726B7393" w14:textId="77777777" w:rsidR="00CB4546" w:rsidRPr="00CB4546" w:rsidRDefault="00CB4546" w:rsidP="00CB4546">
                            <w:pPr>
                              <w:pStyle w:val="ListParagraph"/>
                              <w:rPr>
                                <w:rFonts w:ascii="Gilroy Light" w:eastAsiaTheme="minorHAnsi" w:hAnsi="Gilroy Light" w:cs="Calibri"/>
                                <w:color w:val="000000"/>
                                <w:lang w:val="en-GB" w:eastAsia="en-GB"/>
                              </w:rPr>
                            </w:pPr>
                            <w:r w:rsidRPr="00CB4546">
                              <w:rPr>
                                <w:rFonts w:ascii="Gilroy Light" w:eastAsiaTheme="minorHAnsi" w:hAnsi="Gilroy Light" w:cs="Calibri"/>
                                <w:color w:val="000000"/>
                                <w:lang w:val="en-GB" w:eastAsia="en-GB"/>
                              </w:rPr>
                              <w:t>Grants will only be made to individuals and research teams working within the NHS (UK), Health Service Executive (Republic of Ireland) or a University registered with the appropriate regulator in the UK or Republic of Ireland.  Grants will not be awarded to other charities or institutions.  Grant recipients must work within the United Kingdom or Ireland.</w:t>
                            </w:r>
                          </w:p>
                          <w:p w14:paraId="1F3DB62E" w14:textId="77777777" w:rsidR="00CB4546" w:rsidRPr="00CB4546" w:rsidRDefault="00CB4546" w:rsidP="00CB4546">
                            <w:pPr>
                              <w:pStyle w:val="ListParagraph"/>
                              <w:rPr>
                                <w:rFonts w:ascii="Gilroy Light" w:eastAsiaTheme="minorHAnsi" w:hAnsi="Gilroy Light" w:cs="Calibri"/>
                                <w:color w:val="000000"/>
                                <w:lang w:val="en-GB" w:eastAsia="en-GB"/>
                              </w:rPr>
                            </w:pPr>
                          </w:p>
                          <w:p w14:paraId="112486F0" w14:textId="69944387" w:rsidR="00CA6641" w:rsidRDefault="00CB4546" w:rsidP="00CB4546">
                            <w:pPr>
                              <w:pStyle w:val="ListParagraph"/>
                              <w:rPr>
                                <w:rFonts w:ascii="Gilroy Light" w:eastAsiaTheme="minorHAnsi" w:hAnsi="Gilroy Light" w:cs="Calibri"/>
                                <w:color w:val="000000"/>
                                <w:lang w:val="en-GB" w:eastAsia="en-GB"/>
                              </w:rPr>
                            </w:pPr>
                            <w:r w:rsidRPr="00CB4546">
                              <w:rPr>
                                <w:rFonts w:ascii="Gilroy Light" w:eastAsiaTheme="minorHAnsi" w:hAnsi="Gilroy Light" w:cs="Calibri"/>
                                <w:color w:val="000000"/>
                                <w:lang w:val="en-GB" w:eastAsia="en-GB"/>
                              </w:rPr>
                              <w:t xml:space="preserve">The Aortic Dissection Charitable Trust will pay for the directly incurred and identifiable costs of research. The costs of staff, such as research assistants and technicians, working full or part-time on a project, and the cost of identified items needed for the carrying out of research such as laboratory or clinical consumables, field work costs, capital and equipment costs are covered by and classified as directly incurred costs. The Aortic Dissection Charitable Trust will not pay indirect costs, </w:t>
                            </w:r>
                            <w:proofErr w:type="spellStart"/>
                            <w:r w:rsidRPr="00CB4546">
                              <w:rPr>
                                <w:rFonts w:ascii="Gilroy Light" w:eastAsiaTheme="minorHAnsi" w:hAnsi="Gilroy Light" w:cs="Calibri"/>
                                <w:color w:val="000000"/>
                                <w:lang w:val="en-GB" w:eastAsia="en-GB"/>
                              </w:rPr>
                              <w:t>eg</w:t>
                            </w:r>
                            <w:proofErr w:type="spellEnd"/>
                            <w:r w:rsidRPr="00CB4546">
                              <w:rPr>
                                <w:rFonts w:ascii="Gilroy Light" w:eastAsiaTheme="minorHAnsi" w:hAnsi="Gilroy Light" w:cs="Calibri"/>
                                <w:color w:val="000000"/>
                                <w:lang w:val="en-GB" w:eastAsia="en-GB"/>
                              </w:rPr>
                              <w:t>: advertising for posts, secretarial work, stationary or contribution to general departmental overheads. Please ensure that costs are calculated accurately and itemised. Supplementary grants are not available.</w:t>
                            </w:r>
                          </w:p>
                          <w:p w14:paraId="77EF7E16" w14:textId="39C50F59" w:rsidR="00CB4546" w:rsidRDefault="00CB4546" w:rsidP="00CB4546">
                            <w:pPr>
                              <w:pStyle w:val="ListParagraph"/>
                              <w:rPr>
                                <w:rFonts w:ascii="Gilroy Light" w:eastAsiaTheme="minorHAnsi" w:hAnsi="Gilroy Light" w:cs="Calibri"/>
                                <w:color w:val="000000"/>
                                <w:lang w:val="en-GB" w:eastAsia="en-GB"/>
                              </w:rPr>
                            </w:pPr>
                          </w:p>
                          <w:p w14:paraId="57EA9ED3" w14:textId="5EDBE828" w:rsidR="00CB4546" w:rsidRDefault="00CB4546" w:rsidP="00CB4546">
                            <w:pPr>
                              <w:pStyle w:val="ListParagraph"/>
                              <w:rPr>
                                <w:rFonts w:ascii="Gilroy Light" w:eastAsiaTheme="minorHAnsi" w:hAnsi="Gilroy Light" w:cs="Calibri"/>
                                <w:color w:val="000000"/>
                                <w:lang w:val="en-GB" w:eastAsia="en-GB"/>
                              </w:rPr>
                            </w:pPr>
                          </w:p>
                          <w:p w14:paraId="4BD51EF9" w14:textId="3CCF6687" w:rsidR="00CB4546" w:rsidRDefault="00CB4546" w:rsidP="00CB4546">
                            <w:pPr>
                              <w:pStyle w:val="ListParagraph"/>
                              <w:rPr>
                                <w:rFonts w:ascii="Gilroy ExtraBold" w:eastAsiaTheme="minorHAnsi" w:hAnsi="Gilroy ExtraBold" w:cs="Calibri"/>
                                <w:color w:val="000000"/>
                                <w:sz w:val="24"/>
                                <w:szCs w:val="24"/>
                                <w:lang w:val="en-GB" w:eastAsia="en-GB"/>
                              </w:rPr>
                            </w:pPr>
                            <w:r w:rsidRPr="00CB4546">
                              <w:rPr>
                                <w:rFonts w:ascii="Gilroy ExtraBold" w:eastAsiaTheme="minorHAnsi" w:hAnsi="Gilroy ExtraBold" w:cs="Calibri"/>
                                <w:color w:val="000000"/>
                                <w:sz w:val="24"/>
                                <w:szCs w:val="24"/>
                                <w:lang w:val="en-GB" w:eastAsia="en-GB"/>
                              </w:rPr>
                              <w:t>Deadline and submission process</w:t>
                            </w:r>
                          </w:p>
                          <w:p w14:paraId="7B9D20C8" w14:textId="77777777" w:rsidR="00CB4546" w:rsidRPr="00CB4546" w:rsidRDefault="00CB4546" w:rsidP="00CB4546">
                            <w:pPr>
                              <w:pStyle w:val="ListParagraph"/>
                              <w:rPr>
                                <w:rFonts w:ascii="Gilroy ExtraBold" w:eastAsiaTheme="minorHAnsi" w:hAnsi="Gilroy ExtraBold" w:cs="Calibri"/>
                                <w:color w:val="000000"/>
                                <w:sz w:val="24"/>
                                <w:szCs w:val="24"/>
                                <w:lang w:val="en-GB" w:eastAsia="en-GB"/>
                              </w:rPr>
                            </w:pPr>
                          </w:p>
                          <w:p w14:paraId="356628C3" w14:textId="20D04E3D" w:rsidR="00CB4546" w:rsidRDefault="00CB4546" w:rsidP="00CB4546">
                            <w:pPr>
                              <w:pStyle w:val="ListParagraph"/>
                              <w:rPr>
                                <w:rFonts w:ascii="Gilroy Light" w:eastAsiaTheme="minorHAnsi" w:hAnsi="Gilroy Light" w:cs="Calibri"/>
                                <w:color w:val="000000"/>
                                <w:lang w:val="en-GB" w:eastAsia="en-GB"/>
                              </w:rPr>
                            </w:pPr>
                            <w:r w:rsidRPr="00CB4546">
                              <w:rPr>
                                <w:rFonts w:ascii="Gilroy Light" w:eastAsiaTheme="minorHAnsi" w:hAnsi="Gilroy Light" w:cs="Calibri"/>
                                <w:color w:val="000000"/>
                                <w:lang w:val="en-GB" w:eastAsia="en-GB"/>
                              </w:rPr>
                              <w:t xml:space="preserve">The application process will be live from the </w:t>
                            </w:r>
                            <w:r w:rsidR="00E81F7A">
                              <w:rPr>
                                <w:rFonts w:ascii="Gilroy Light" w:eastAsiaTheme="minorHAnsi" w:hAnsi="Gilroy Light" w:cs="Calibri"/>
                                <w:color w:val="000000"/>
                                <w:lang w:val="en-GB" w:eastAsia="en-GB"/>
                              </w:rPr>
                              <w:t>05</w:t>
                            </w:r>
                            <w:r w:rsidRPr="00CB4546">
                              <w:rPr>
                                <w:rFonts w:ascii="Gilroy Light" w:eastAsiaTheme="minorHAnsi" w:hAnsi="Gilroy Light" w:cs="Calibri"/>
                                <w:color w:val="000000"/>
                                <w:lang w:val="en-GB" w:eastAsia="en-GB"/>
                              </w:rPr>
                              <w:t>/0</w:t>
                            </w:r>
                            <w:r w:rsidR="00E81F7A">
                              <w:rPr>
                                <w:rFonts w:ascii="Gilroy Light" w:eastAsiaTheme="minorHAnsi" w:hAnsi="Gilroy Light" w:cs="Calibri"/>
                                <w:color w:val="000000"/>
                                <w:lang w:val="en-GB" w:eastAsia="en-GB"/>
                              </w:rPr>
                              <w:t>2</w:t>
                            </w:r>
                            <w:r w:rsidRPr="00CB4546">
                              <w:rPr>
                                <w:rFonts w:ascii="Gilroy Light" w:eastAsiaTheme="minorHAnsi" w:hAnsi="Gilroy Light" w:cs="Calibri"/>
                                <w:color w:val="000000"/>
                                <w:lang w:val="en-GB" w:eastAsia="en-GB"/>
                              </w:rPr>
                              <w:t>/2</w:t>
                            </w:r>
                            <w:r w:rsidR="00E81F7A">
                              <w:rPr>
                                <w:rFonts w:ascii="Gilroy Light" w:eastAsiaTheme="minorHAnsi" w:hAnsi="Gilroy Light" w:cs="Calibri"/>
                                <w:color w:val="000000"/>
                                <w:lang w:val="en-GB" w:eastAsia="en-GB"/>
                              </w:rPr>
                              <w:t>4</w:t>
                            </w:r>
                            <w:r w:rsidRPr="00CB4546">
                              <w:rPr>
                                <w:rFonts w:ascii="Gilroy Light" w:eastAsiaTheme="minorHAnsi" w:hAnsi="Gilroy Light" w:cs="Calibri"/>
                                <w:color w:val="000000"/>
                                <w:lang w:val="en-GB" w:eastAsia="en-GB"/>
                              </w:rPr>
                              <w:t xml:space="preserve">. Closing date for applications is </w:t>
                            </w:r>
                            <w:r w:rsidR="0038454B">
                              <w:rPr>
                                <w:rFonts w:ascii="Gilroy Light" w:eastAsiaTheme="minorHAnsi" w:hAnsi="Gilroy Light" w:cs="Calibri"/>
                                <w:color w:val="000000"/>
                                <w:lang w:val="en-GB" w:eastAsia="en-GB"/>
                              </w:rPr>
                              <w:t>0</w:t>
                            </w:r>
                            <w:r w:rsidR="00E81F7A">
                              <w:rPr>
                                <w:rFonts w:ascii="Gilroy Light" w:eastAsiaTheme="minorHAnsi" w:hAnsi="Gilroy Light" w:cs="Calibri"/>
                                <w:color w:val="000000"/>
                                <w:lang w:val="en-GB" w:eastAsia="en-GB"/>
                              </w:rPr>
                              <w:t>4</w:t>
                            </w:r>
                            <w:r w:rsidRPr="00CB4546">
                              <w:rPr>
                                <w:rFonts w:ascii="Gilroy Light" w:eastAsiaTheme="minorHAnsi" w:hAnsi="Gilroy Light" w:cs="Calibri"/>
                                <w:color w:val="000000"/>
                                <w:lang w:val="en-GB" w:eastAsia="en-GB"/>
                              </w:rPr>
                              <w:t>/0</w:t>
                            </w:r>
                            <w:r w:rsidR="00E81F7A">
                              <w:rPr>
                                <w:rFonts w:ascii="Gilroy Light" w:eastAsiaTheme="minorHAnsi" w:hAnsi="Gilroy Light" w:cs="Calibri"/>
                                <w:color w:val="000000"/>
                                <w:lang w:val="en-GB" w:eastAsia="en-GB"/>
                              </w:rPr>
                              <w:t>5</w:t>
                            </w:r>
                            <w:r w:rsidRPr="00CB4546">
                              <w:rPr>
                                <w:rFonts w:ascii="Gilroy Light" w:eastAsiaTheme="minorHAnsi" w:hAnsi="Gilroy Light" w:cs="Calibri"/>
                                <w:color w:val="000000"/>
                                <w:lang w:val="en-GB" w:eastAsia="en-GB"/>
                              </w:rPr>
                              <w:t>/2</w:t>
                            </w:r>
                            <w:r w:rsidR="00E81F7A">
                              <w:rPr>
                                <w:rFonts w:ascii="Gilroy Light" w:eastAsiaTheme="minorHAnsi" w:hAnsi="Gilroy Light" w:cs="Calibri"/>
                                <w:color w:val="000000"/>
                                <w:lang w:val="en-GB" w:eastAsia="en-GB"/>
                              </w:rPr>
                              <w:t>4</w:t>
                            </w:r>
                            <w:r w:rsidRPr="00CB4546">
                              <w:rPr>
                                <w:rFonts w:ascii="Gilroy Light" w:eastAsiaTheme="minorHAnsi" w:hAnsi="Gilroy Light" w:cs="Calibri"/>
                                <w:color w:val="000000"/>
                                <w:lang w:val="en-GB" w:eastAsia="en-GB"/>
                              </w:rPr>
                              <w:t>.</w:t>
                            </w:r>
                          </w:p>
                          <w:p w14:paraId="1DECAA15" w14:textId="1B45B9AE" w:rsidR="00CB4546" w:rsidRDefault="00CB4546" w:rsidP="00CB4546">
                            <w:pPr>
                              <w:pStyle w:val="ListParagraph"/>
                              <w:rPr>
                                <w:rFonts w:ascii="Gilroy Light" w:eastAsiaTheme="minorHAnsi" w:hAnsi="Gilroy Light" w:cs="Calibri"/>
                                <w:color w:val="000000"/>
                                <w:lang w:val="en-GB" w:eastAsia="en-GB"/>
                              </w:rPr>
                            </w:pPr>
                          </w:p>
                          <w:p w14:paraId="235C0777" w14:textId="7296F00D" w:rsidR="00CB4546" w:rsidRPr="00CA6641" w:rsidRDefault="00CB4546" w:rsidP="00CB4546">
                            <w:pPr>
                              <w:pStyle w:val="NormalWeb"/>
                              <w:rPr>
                                <w:rFonts w:ascii="Gilroy Light" w:hAnsi="Gilroy Light"/>
                                <w:b/>
                                <w:bCs/>
                                <w:color w:val="000000"/>
                              </w:rPr>
                            </w:pPr>
                            <w:r w:rsidRPr="00CA6641">
                              <w:rPr>
                                <w:rFonts w:ascii="Gilroy Light" w:hAnsi="Gilroy Light"/>
                                <w:b/>
                                <w:bCs/>
                                <w:color w:val="000000"/>
                              </w:rPr>
                              <w:t>Approved Grant Applications will be announced by 19</w:t>
                            </w:r>
                            <w:r w:rsidRPr="00CA6641">
                              <w:rPr>
                                <w:rFonts w:ascii="Gilroy Light" w:hAnsi="Gilroy Light"/>
                                <w:b/>
                                <w:bCs/>
                                <w:color w:val="000000"/>
                                <w:vertAlign w:val="superscript"/>
                              </w:rPr>
                              <w:t>th</w:t>
                            </w:r>
                            <w:r w:rsidRPr="00CA6641">
                              <w:rPr>
                                <w:rFonts w:ascii="Gilroy Light" w:hAnsi="Gilroy Light"/>
                                <w:b/>
                                <w:bCs/>
                                <w:color w:val="000000"/>
                              </w:rPr>
                              <w:t xml:space="preserve"> September 202</w:t>
                            </w:r>
                            <w:r w:rsidR="00E81F7A">
                              <w:rPr>
                                <w:rFonts w:ascii="Gilroy Light" w:hAnsi="Gilroy Light"/>
                                <w:b/>
                                <w:bCs/>
                                <w:color w:val="000000"/>
                              </w:rPr>
                              <w:t>4</w:t>
                            </w:r>
                          </w:p>
                          <w:p w14:paraId="1C972DDC" w14:textId="77777777" w:rsidR="00CB4546" w:rsidRPr="00CA6641" w:rsidRDefault="00CB4546" w:rsidP="00CB4546">
                            <w:pPr>
                              <w:pStyle w:val="NormalWeb"/>
                              <w:rPr>
                                <w:rFonts w:ascii="Gilroy Light" w:hAnsi="Gilroy Light"/>
                                <w:color w:val="000000"/>
                              </w:rPr>
                            </w:pPr>
                          </w:p>
                          <w:p w14:paraId="6EC70B4A" w14:textId="77777777" w:rsidR="00CB4546" w:rsidRPr="00CA6641" w:rsidRDefault="00CB4546" w:rsidP="00CB4546">
                            <w:pPr>
                              <w:pStyle w:val="NormalWeb"/>
                              <w:rPr>
                                <w:rFonts w:ascii="Gilroy Light" w:hAnsi="Gilroy Light"/>
                                <w:color w:val="000000"/>
                              </w:rPr>
                            </w:pPr>
                            <w:r w:rsidRPr="00CA6641">
                              <w:rPr>
                                <w:rFonts w:ascii="Gilroy Light" w:hAnsi="Gilroy Light"/>
                                <w:color w:val="000000"/>
                              </w:rPr>
                              <w:t xml:space="preserve">Please send your application to </w:t>
                            </w:r>
                            <w:hyperlink r:id="rId5" w:history="1">
                              <w:r>
                                <w:rPr>
                                  <w:rStyle w:val="Hyperlink"/>
                                  <w:rFonts w:ascii="Gilroy Light" w:hAnsi="Gilroy Light"/>
                                </w:rPr>
                                <w:t>research@tadct.org</w:t>
                              </w:r>
                            </w:hyperlink>
                          </w:p>
                          <w:p w14:paraId="650902D4" w14:textId="77777777" w:rsidR="00CB4546" w:rsidRPr="00CA6641" w:rsidRDefault="00CB4546" w:rsidP="00CB4546">
                            <w:pPr>
                              <w:pStyle w:val="NormalWeb"/>
                              <w:rPr>
                                <w:rFonts w:ascii="Gilroy Light" w:hAnsi="Gilroy Light"/>
                                <w:color w:val="000000"/>
                              </w:rPr>
                            </w:pPr>
                            <w:r w:rsidRPr="00CA6641">
                              <w:rPr>
                                <w:color w:val="000000"/>
                              </w:rPr>
                              <w:t> </w:t>
                            </w:r>
                          </w:p>
                          <w:p w14:paraId="25BE5D0D" w14:textId="77777777" w:rsidR="00CB4546" w:rsidRPr="00CA6641" w:rsidRDefault="00CB4546" w:rsidP="00CB4546">
                            <w:pPr>
                              <w:pStyle w:val="NormalWeb"/>
                              <w:rPr>
                                <w:rFonts w:ascii="Gilroy Light" w:hAnsi="Gilroy Light"/>
                                <w:color w:val="000000"/>
                              </w:rPr>
                            </w:pPr>
                            <w:r w:rsidRPr="00CA6641">
                              <w:rPr>
                                <w:rFonts w:ascii="Gilroy Light" w:hAnsi="Gilroy Light"/>
                                <w:color w:val="000000"/>
                              </w:rPr>
                              <w:t>A full list of terms and conditions can be found by clicking</w:t>
                            </w:r>
                            <w:r w:rsidRPr="00CA6641">
                              <w:rPr>
                                <w:color w:val="000000"/>
                              </w:rPr>
                              <w:t> </w:t>
                            </w:r>
                            <w:hyperlink r:id="rId6" w:history="1">
                              <w:r w:rsidRPr="00B12046">
                                <w:rPr>
                                  <w:rStyle w:val="Hyperlink"/>
                                  <w:rFonts w:ascii="Gilroy Light" w:hAnsi="Gilroy Light"/>
                                </w:rPr>
                                <w:t>here</w:t>
                              </w:r>
                            </w:hyperlink>
                          </w:p>
                          <w:p w14:paraId="5CF0F7B7" w14:textId="77777777" w:rsidR="00CB4546" w:rsidRDefault="00CB4546" w:rsidP="00CB4546">
                            <w:pPr>
                              <w:pStyle w:val="ListParagraph"/>
                              <w:rPr>
                                <w:rFonts w:ascii="Gilroy Light" w:eastAsiaTheme="minorHAnsi" w:hAnsi="Gilroy Light" w:cs="Calibri"/>
                                <w:color w:val="000000"/>
                                <w:lang w:val="en-GB" w:eastAsia="en-GB"/>
                              </w:rPr>
                            </w:pPr>
                          </w:p>
                          <w:p w14:paraId="5A052D68" w14:textId="77777777" w:rsidR="00CB4546" w:rsidRDefault="00CB4546" w:rsidP="00CB4546">
                            <w:pPr>
                              <w:pStyle w:val="ListParagraph"/>
                              <w:rPr>
                                <w:rFonts w:ascii="Gilroy Light" w:hAnsi="Gilroy Light"/>
                                <w:color w:val="000000"/>
                              </w:rPr>
                            </w:pPr>
                          </w:p>
                          <w:p w14:paraId="4146FAA0" w14:textId="77777777" w:rsidR="00CB4546" w:rsidRDefault="00CB4546" w:rsidP="00CA6641">
                            <w:pPr>
                              <w:pStyle w:val="NormalWeb"/>
                              <w:rPr>
                                <w:rFonts w:ascii="Gilroy ExtraBold" w:hAnsi="Gilroy ExtraBold"/>
                                <w:b/>
                                <w:bCs/>
                                <w:color w:val="000000"/>
                                <w:sz w:val="24"/>
                                <w:szCs w:val="24"/>
                              </w:rPr>
                            </w:pPr>
                            <w:r w:rsidRPr="00CB4546">
                              <w:rPr>
                                <w:rFonts w:ascii="Gilroy ExtraBold" w:hAnsi="Gilroy ExtraBold"/>
                                <w:b/>
                                <w:bCs/>
                                <w:color w:val="000000"/>
                                <w:sz w:val="24"/>
                                <w:szCs w:val="24"/>
                              </w:rPr>
                              <w:t>Review of applications</w:t>
                            </w:r>
                          </w:p>
                          <w:p w14:paraId="2ABF4E91" w14:textId="707E887C" w:rsidR="00CA6641" w:rsidRPr="00CA6641" w:rsidRDefault="00CA6641" w:rsidP="00CA6641">
                            <w:pPr>
                              <w:pStyle w:val="NormalWeb"/>
                              <w:rPr>
                                <w:rFonts w:ascii="Gilroy Light" w:hAnsi="Gilroy Light"/>
                                <w:color w:val="000000"/>
                              </w:rPr>
                            </w:pPr>
                            <w:r w:rsidRPr="00CA6641">
                              <w:rPr>
                                <w:color w:val="000000"/>
                              </w:rPr>
                              <w:t> </w:t>
                            </w:r>
                          </w:p>
                          <w:p w14:paraId="0835CC79" w14:textId="77777777" w:rsidR="00CA6641" w:rsidRPr="00CA6641" w:rsidRDefault="00CA6641" w:rsidP="00CA6641">
                            <w:pPr>
                              <w:pStyle w:val="NormalWeb"/>
                              <w:rPr>
                                <w:rFonts w:ascii="Gilroy Light" w:hAnsi="Gilroy Light"/>
                                <w:color w:val="000000"/>
                              </w:rPr>
                            </w:pPr>
                            <w:r w:rsidRPr="00CA6641">
                              <w:rPr>
                                <w:rFonts w:ascii="Gilroy Light" w:hAnsi="Gilroy Light"/>
                                <w:color w:val="000000"/>
                              </w:rPr>
                              <w:t xml:space="preserve">Research studies will be judged and ranked by the Research Advisory Group members on the following criteria: </w:t>
                            </w:r>
                          </w:p>
                          <w:p w14:paraId="12F1EF7D" w14:textId="77777777" w:rsidR="00CA6641" w:rsidRPr="00CA6641" w:rsidRDefault="00CA6641" w:rsidP="00CA6641">
                            <w:pPr>
                              <w:pStyle w:val="NormalWeb"/>
                              <w:numPr>
                                <w:ilvl w:val="0"/>
                                <w:numId w:val="1"/>
                              </w:numPr>
                              <w:rPr>
                                <w:rFonts w:ascii="Gilroy Light" w:hAnsi="Gilroy Light"/>
                                <w:color w:val="000000"/>
                              </w:rPr>
                            </w:pPr>
                            <w:r w:rsidRPr="00CA6641">
                              <w:rPr>
                                <w:rFonts w:ascii="Gilroy Light" w:hAnsi="Gilroy Light"/>
                                <w:color w:val="000000"/>
                              </w:rPr>
                              <w:t>study design</w:t>
                            </w:r>
                          </w:p>
                          <w:p w14:paraId="667D445B" w14:textId="77777777" w:rsidR="00CA6641" w:rsidRPr="00CA6641" w:rsidRDefault="00CA6641" w:rsidP="00CA6641">
                            <w:pPr>
                              <w:pStyle w:val="NormalWeb"/>
                              <w:numPr>
                                <w:ilvl w:val="0"/>
                                <w:numId w:val="1"/>
                              </w:numPr>
                              <w:rPr>
                                <w:rFonts w:ascii="Gilroy Light" w:hAnsi="Gilroy Light"/>
                                <w:color w:val="000000"/>
                              </w:rPr>
                            </w:pPr>
                            <w:r w:rsidRPr="00CA6641">
                              <w:rPr>
                                <w:rFonts w:ascii="Gilroy Light" w:hAnsi="Gilroy Light"/>
                                <w:color w:val="000000"/>
                              </w:rPr>
                              <w:t>relevance and timeliness of research</w:t>
                            </w:r>
                          </w:p>
                          <w:p w14:paraId="46D6D4CA" w14:textId="46813666" w:rsidR="00CA6641" w:rsidRPr="00CB4546" w:rsidRDefault="00CA6641" w:rsidP="00CB4546">
                            <w:pPr>
                              <w:pStyle w:val="NormalWeb"/>
                              <w:numPr>
                                <w:ilvl w:val="0"/>
                                <w:numId w:val="1"/>
                              </w:numPr>
                              <w:rPr>
                                <w:rFonts w:ascii="Gilroy Light" w:hAnsi="Gilroy Light"/>
                                <w:color w:val="000000"/>
                              </w:rPr>
                            </w:pPr>
                            <w:r w:rsidRPr="00CA6641">
                              <w:rPr>
                                <w:rFonts w:ascii="Gilroy Light" w:hAnsi="Gilroy Light"/>
                                <w:color w:val="000000"/>
                              </w:rPr>
                              <w:t>potential to lead to direct patient benefit in the short, medium or long term.</w:t>
                            </w:r>
                            <w:r w:rsidRPr="00CA6641">
                              <w:rPr>
                                <w:rStyle w:val="apple-converted-space"/>
                                <w:color w:val="000000"/>
                              </w:rPr>
                              <w: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C08569" id="_x0000_t202" coordsize="21600,21600" o:spt="202" path="m,l,21600r21600,l21600,xe">
                <v:stroke joinstyle="miter"/>
                <v:path gradientshapeok="t" o:connecttype="rect"/>
              </v:shapetype>
              <v:shape id="Text Box 2" o:spid="_x0000_s1026" type="#_x0000_t202" style="position:absolute;margin-left:35.25pt;margin-top:115.5pt;width:546.75pt;height:681pt;z-index:2517068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" stroked="f">
                <v:textbox>
                  <w:txbxContent>
                    <w:p w14:paraId="2B7D0619" w14:textId="765FBA68" w:rsidR="00CB4546" w:rsidRPr="00CA6641" w:rsidRDefault="00CA6641" w:rsidP="00CA6641">
                      <w:pPr>
                        <w:pStyle w:val="NormalWeb"/>
                        <w:rPr>
                          <w:rFonts w:ascii="Gilroy ExtraBold" w:hAnsi="Gilroy ExtraBold"/>
                          <w:b/>
                          <w:bCs/>
                          <w:color w:val="000000"/>
                          <w:sz w:val="28"/>
                          <w:szCs w:val="28"/>
                        </w:rPr>
                      </w:pPr>
                      <w:r w:rsidRPr="00CA6641">
                        <w:rPr>
                          <w:rFonts w:ascii="Gilroy ExtraBold" w:hAnsi="Gilroy ExtraBold"/>
                          <w:b/>
                          <w:bCs/>
                          <w:color w:val="000000"/>
                          <w:sz w:val="28"/>
                          <w:szCs w:val="28"/>
                        </w:rPr>
                        <w:t>RESEARCH GRANT FUNDING – AORTIC DISSECTION</w:t>
                      </w:r>
                    </w:p>
                    <w:p w14:paraId="438D18CE" w14:textId="77777777" w:rsidR="00CB4546" w:rsidRPr="00CB4546" w:rsidRDefault="00CB4546" w:rsidP="00CB4546">
                      <w:pPr>
                        <w:pStyle w:val="ListParagraph"/>
                        <w:rPr>
                          <w:rFonts w:ascii="Gilroy Light" w:eastAsiaTheme="minorHAnsi" w:hAnsi="Gilroy Light" w:cs="Calibri"/>
                          <w:color w:val="000000"/>
                          <w:lang w:val="en-GB" w:eastAsia="en-GB"/>
                        </w:rPr>
                      </w:pPr>
                    </w:p>
                    <w:p w14:paraId="2C1AA3EF" w14:textId="77777777" w:rsidR="00EB1A47" w:rsidRDefault="00CB4546" w:rsidP="00EB1A47">
                      <w:pPr>
                        <w:pStyle w:val="ListParagraph"/>
                        <w:rPr>
                          <w:rFonts w:ascii="Gilroy Light" w:eastAsiaTheme="minorHAnsi" w:hAnsi="Gilroy Light" w:cs="Calibri"/>
                          <w:color w:val="000000"/>
                          <w:lang w:val="en-GB" w:eastAsia="en-GB"/>
                        </w:rPr>
                      </w:pPr>
                      <w:r w:rsidRPr="00CB4546">
                        <w:rPr>
                          <w:rFonts w:ascii="Gilroy Light" w:eastAsiaTheme="minorHAnsi" w:hAnsi="Gilroy Light" w:cs="Calibri"/>
                          <w:color w:val="000000"/>
                          <w:lang w:val="en-GB" w:eastAsia="en-GB"/>
                        </w:rPr>
                        <w:t xml:space="preserve">The Aortic Dissection Charitable Trust is now accepting applications for pump-priming research grant funding in the field of aortic dissection.  Initially, a one-year award will be provided to support projects with the overall aim of improving the clinical care of patients, to save lives and improve quality of life for those suffering from aortic dissection. Members of the multidisciplinary team and researchers involved in the care of patients with aortic dissection are invited to apply.  </w:t>
                      </w:r>
                      <w:r w:rsidR="00EB1A47">
                        <w:rPr>
                          <w:rFonts w:ascii="Gilroy Light" w:eastAsiaTheme="minorHAnsi" w:hAnsi="Gilroy Light" w:cs="Calibri"/>
                          <w:color w:val="000000"/>
                          <w:lang w:val="en-GB" w:eastAsia="en-GB"/>
                        </w:rPr>
                        <w:t xml:space="preserve">As an Introductory Member of The Association of Medical Research Charities (AMRC) we adhere to AMRC’s best practice guidelines. </w:t>
                      </w:r>
                    </w:p>
                    <w:p w14:paraId="16FD7EC4" w14:textId="150FC139" w:rsidR="00CB4546" w:rsidRPr="00CB4546" w:rsidRDefault="00CB4546" w:rsidP="00CB4546">
                      <w:pPr>
                        <w:pStyle w:val="ListParagraph"/>
                        <w:rPr>
                          <w:rFonts w:ascii="Gilroy Light" w:eastAsiaTheme="minorHAnsi" w:hAnsi="Gilroy Light" w:cs="Calibri"/>
                          <w:color w:val="000000"/>
                          <w:lang w:val="en-GB" w:eastAsia="en-GB"/>
                        </w:rPr>
                      </w:pPr>
                    </w:p>
                    <w:p w14:paraId="1308E482" w14:textId="77777777" w:rsidR="00CB4546" w:rsidRPr="00CB4546" w:rsidRDefault="00CB4546" w:rsidP="00CB4546">
                      <w:pPr>
                        <w:pStyle w:val="ListParagraph"/>
                        <w:rPr>
                          <w:rFonts w:ascii="Gilroy Light" w:eastAsiaTheme="minorHAnsi" w:hAnsi="Gilroy Light" w:cs="Calibri"/>
                          <w:color w:val="000000"/>
                          <w:lang w:val="en-GB" w:eastAsia="en-GB"/>
                        </w:rPr>
                      </w:pPr>
                    </w:p>
                    <w:p w14:paraId="6CCA8126" w14:textId="0F1A44A1" w:rsidR="00CB4546" w:rsidRDefault="00CB4546" w:rsidP="00CB4546">
                      <w:pPr>
                        <w:pStyle w:val="ListParagraph"/>
                        <w:rPr>
                          <w:rFonts w:ascii="Gilroy ExtraBold" w:eastAsiaTheme="minorHAnsi" w:hAnsi="Gilroy ExtraBold" w:cs="Calibri"/>
                          <w:color w:val="000000"/>
                          <w:sz w:val="24"/>
                          <w:szCs w:val="24"/>
                          <w:lang w:val="en-GB" w:eastAsia="en-GB"/>
                        </w:rPr>
                      </w:pPr>
                      <w:r w:rsidRPr="00CB4546">
                        <w:rPr>
                          <w:rFonts w:ascii="Gilroy ExtraBold" w:eastAsiaTheme="minorHAnsi" w:hAnsi="Gilroy ExtraBold" w:cs="Calibri"/>
                          <w:color w:val="000000"/>
                          <w:sz w:val="24"/>
                          <w:szCs w:val="24"/>
                          <w:lang w:val="en-GB" w:eastAsia="en-GB"/>
                        </w:rPr>
                        <w:t>Guidelines for submission</w:t>
                      </w:r>
                    </w:p>
                    <w:p w14:paraId="7DC797FF" w14:textId="77777777" w:rsidR="00CB4546" w:rsidRPr="00CB4546" w:rsidRDefault="00CB4546" w:rsidP="00CB4546">
                      <w:pPr>
                        <w:pStyle w:val="ListParagraph"/>
                        <w:rPr>
                          <w:rFonts w:ascii="Gilroy ExtraBold" w:eastAsiaTheme="minorHAnsi" w:hAnsi="Gilroy ExtraBold" w:cs="Calibri"/>
                          <w:color w:val="000000"/>
                          <w:sz w:val="24"/>
                          <w:szCs w:val="24"/>
                          <w:lang w:val="en-GB" w:eastAsia="en-GB"/>
                        </w:rPr>
                      </w:pPr>
                    </w:p>
                    <w:p w14:paraId="2FC97D1A" w14:textId="16C241C1" w:rsidR="00CB4546" w:rsidRPr="00CB4546" w:rsidRDefault="00CB4546" w:rsidP="00CB4546">
                      <w:pPr>
                        <w:pStyle w:val="ListParagraph"/>
                        <w:rPr>
                          <w:rFonts w:ascii="Gilroy Light" w:eastAsiaTheme="minorHAnsi" w:hAnsi="Gilroy Light" w:cs="Calibri"/>
                          <w:color w:val="000000"/>
                          <w:lang w:val="en-GB" w:eastAsia="en-GB"/>
                        </w:rPr>
                      </w:pPr>
                      <w:r w:rsidRPr="00CB4546">
                        <w:rPr>
                          <w:rFonts w:ascii="Gilroy Light" w:eastAsiaTheme="minorHAnsi" w:hAnsi="Gilroy Light" w:cs="Calibri"/>
                          <w:color w:val="000000"/>
                          <w:lang w:val="en-GB" w:eastAsia="en-GB"/>
                        </w:rPr>
                        <w:t>The Aortic Dissection Charitable Trust has a fund of £</w:t>
                      </w:r>
                      <w:r w:rsidR="00E81F7A">
                        <w:rPr>
                          <w:rFonts w:ascii="Gilroy Light" w:eastAsiaTheme="minorHAnsi" w:hAnsi="Gilroy Light" w:cs="Calibri"/>
                          <w:color w:val="000000"/>
                          <w:lang w:val="en-GB" w:eastAsia="en-GB"/>
                        </w:rPr>
                        <w:t>5</w:t>
                      </w:r>
                      <w:r w:rsidRPr="00CB4546">
                        <w:rPr>
                          <w:rFonts w:ascii="Gilroy Light" w:eastAsiaTheme="minorHAnsi" w:hAnsi="Gilroy Light" w:cs="Calibri"/>
                          <w:color w:val="000000"/>
                          <w:lang w:val="en-GB" w:eastAsia="en-GB"/>
                        </w:rPr>
                        <w:t>0,000 that can be used for pump priming of appropriate research projects. We aim to fund 3-4 projects, which must be in the field of aortic dissection, but may be used to fund or part-fund any aspect of the research being carried out (for example, applications for patients and public engagement, pilot studies and support of ongoing research projects will all be considered).  The charity will not support any applications involving animal experimentation.</w:t>
                      </w:r>
                    </w:p>
                    <w:p w14:paraId="5FD1104E" w14:textId="77777777" w:rsidR="00CB4546" w:rsidRPr="00CB4546" w:rsidRDefault="00CB4546" w:rsidP="00CB4546">
                      <w:pPr>
                        <w:pStyle w:val="ListParagraph"/>
                        <w:rPr>
                          <w:rFonts w:ascii="Gilroy Light" w:eastAsiaTheme="minorHAnsi" w:hAnsi="Gilroy Light" w:cs="Calibri"/>
                          <w:color w:val="000000"/>
                          <w:lang w:val="en-GB" w:eastAsia="en-GB"/>
                        </w:rPr>
                      </w:pPr>
                    </w:p>
                    <w:p w14:paraId="726B7393" w14:textId="77777777" w:rsidR="00CB4546" w:rsidRPr="00CB4546" w:rsidRDefault="00CB4546" w:rsidP="00CB4546">
                      <w:pPr>
                        <w:pStyle w:val="ListParagraph"/>
                        <w:rPr>
                          <w:rFonts w:ascii="Gilroy Light" w:eastAsiaTheme="minorHAnsi" w:hAnsi="Gilroy Light" w:cs="Calibri"/>
                          <w:color w:val="000000"/>
                          <w:lang w:val="en-GB" w:eastAsia="en-GB"/>
                        </w:rPr>
                      </w:pPr>
                      <w:r w:rsidRPr="00CB4546">
                        <w:rPr>
                          <w:rFonts w:ascii="Gilroy Light" w:eastAsiaTheme="minorHAnsi" w:hAnsi="Gilroy Light" w:cs="Calibri"/>
                          <w:color w:val="000000"/>
                          <w:lang w:val="en-GB" w:eastAsia="en-GB"/>
                        </w:rPr>
                        <w:t>Grants will only be made to individuals and research teams working within the NHS (UK), Health Service Executive (Republic of Ireland) or a University registered with the appropriate regulator in the UK or Republic of Ireland.  Grants will not be awarded to other charities or institutions.  Grant recipients must work within the United Kingdom or Ireland.</w:t>
                      </w:r>
                    </w:p>
                    <w:p w14:paraId="1F3DB62E" w14:textId="77777777" w:rsidR="00CB4546" w:rsidRPr="00CB4546" w:rsidRDefault="00CB4546" w:rsidP="00CB4546">
                      <w:pPr>
                        <w:pStyle w:val="ListParagraph"/>
                        <w:rPr>
                          <w:rFonts w:ascii="Gilroy Light" w:eastAsiaTheme="minorHAnsi" w:hAnsi="Gilroy Light" w:cs="Calibri"/>
                          <w:color w:val="000000"/>
                          <w:lang w:val="en-GB" w:eastAsia="en-GB"/>
                        </w:rPr>
                      </w:pPr>
                    </w:p>
                    <w:p w14:paraId="112486F0" w14:textId="69944387" w:rsidR="00CA6641" w:rsidRDefault="00CB4546" w:rsidP="00CB4546">
                      <w:pPr>
                        <w:pStyle w:val="ListParagraph"/>
                        <w:rPr>
                          <w:rFonts w:ascii="Gilroy Light" w:eastAsiaTheme="minorHAnsi" w:hAnsi="Gilroy Light" w:cs="Calibri"/>
                          <w:color w:val="000000"/>
                          <w:lang w:val="en-GB" w:eastAsia="en-GB"/>
                        </w:rPr>
                      </w:pPr>
                      <w:r w:rsidRPr="00CB4546">
                        <w:rPr>
                          <w:rFonts w:ascii="Gilroy Light" w:eastAsiaTheme="minorHAnsi" w:hAnsi="Gilroy Light" w:cs="Calibri"/>
                          <w:color w:val="000000"/>
                          <w:lang w:val="en-GB" w:eastAsia="en-GB"/>
                        </w:rPr>
                        <w:t xml:space="preserve">The Aortic Dissection Charitable Trust will pay for the directly incurred and identifiable costs of research. The costs of staff, such as research assistants and technicians, working full or part-time on a project, and the cost of identified items needed for the carrying out of research such as laboratory or clinical consumables, field work costs, capital and equipment costs are covered by and classified as directly incurred costs. The Aortic Dissection Charitable Trust will not pay indirect costs, </w:t>
                      </w:r>
                      <w:proofErr w:type="spellStart"/>
                      <w:r w:rsidRPr="00CB4546">
                        <w:rPr>
                          <w:rFonts w:ascii="Gilroy Light" w:eastAsiaTheme="minorHAnsi" w:hAnsi="Gilroy Light" w:cs="Calibri"/>
                          <w:color w:val="000000"/>
                          <w:lang w:val="en-GB" w:eastAsia="en-GB"/>
                        </w:rPr>
                        <w:t>eg</w:t>
                      </w:r>
                      <w:proofErr w:type="spellEnd"/>
                      <w:r w:rsidRPr="00CB4546">
                        <w:rPr>
                          <w:rFonts w:ascii="Gilroy Light" w:eastAsiaTheme="minorHAnsi" w:hAnsi="Gilroy Light" w:cs="Calibri"/>
                          <w:color w:val="000000"/>
                          <w:lang w:val="en-GB" w:eastAsia="en-GB"/>
                        </w:rPr>
                        <w:t>: advertising for posts, secretarial work, stationary or contribution to general departmental overheads. Please ensure that costs are calculated accurately and itemised. Supplementary grants are not available.</w:t>
                      </w:r>
                    </w:p>
                    <w:p w14:paraId="77EF7E16" w14:textId="39C50F59" w:rsidR="00CB4546" w:rsidRDefault="00CB4546" w:rsidP="00CB4546">
                      <w:pPr>
                        <w:pStyle w:val="ListParagraph"/>
                        <w:rPr>
                          <w:rFonts w:ascii="Gilroy Light" w:eastAsiaTheme="minorHAnsi" w:hAnsi="Gilroy Light" w:cs="Calibri"/>
                          <w:color w:val="000000"/>
                          <w:lang w:val="en-GB" w:eastAsia="en-GB"/>
                        </w:rPr>
                      </w:pPr>
                    </w:p>
                    <w:p w14:paraId="57EA9ED3" w14:textId="5EDBE828" w:rsidR="00CB4546" w:rsidRDefault="00CB4546" w:rsidP="00CB4546">
                      <w:pPr>
                        <w:pStyle w:val="ListParagraph"/>
                        <w:rPr>
                          <w:rFonts w:ascii="Gilroy Light" w:eastAsiaTheme="minorHAnsi" w:hAnsi="Gilroy Light" w:cs="Calibri"/>
                          <w:color w:val="000000"/>
                          <w:lang w:val="en-GB" w:eastAsia="en-GB"/>
                        </w:rPr>
                      </w:pPr>
                    </w:p>
                    <w:p w14:paraId="4BD51EF9" w14:textId="3CCF6687" w:rsidR="00CB4546" w:rsidRDefault="00CB4546" w:rsidP="00CB4546">
                      <w:pPr>
                        <w:pStyle w:val="ListParagraph"/>
                        <w:rPr>
                          <w:rFonts w:ascii="Gilroy ExtraBold" w:eastAsiaTheme="minorHAnsi" w:hAnsi="Gilroy ExtraBold" w:cs="Calibri"/>
                          <w:color w:val="000000"/>
                          <w:sz w:val="24"/>
                          <w:szCs w:val="24"/>
                          <w:lang w:val="en-GB" w:eastAsia="en-GB"/>
                        </w:rPr>
                      </w:pPr>
                      <w:r w:rsidRPr="00CB4546">
                        <w:rPr>
                          <w:rFonts w:ascii="Gilroy ExtraBold" w:eastAsiaTheme="minorHAnsi" w:hAnsi="Gilroy ExtraBold" w:cs="Calibri"/>
                          <w:color w:val="000000"/>
                          <w:sz w:val="24"/>
                          <w:szCs w:val="24"/>
                          <w:lang w:val="en-GB" w:eastAsia="en-GB"/>
                        </w:rPr>
                        <w:t>Deadline and submission process</w:t>
                      </w:r>
                    </w:p>
                    <w:p w14:paraId="7B9D20C8" w14:textId="77777777" w:rsidR="00CB4546" w:rsidRPr="00CB4546" w:rsidRDefault="00CB4546" w:rsidP="00CB4546">
                      <w:pPr>
                        <w:pStyle w:val="ListParagraph"/>
                        <w:rPr>
                          <w:rFonts w:ascii="Gilroy ExtraBold" w:eastAsiaTheme="minorHAnsi" w:hAnsi="Gilroy ExtraBold" w:cs="Calibri"/>
                          <w:color w:val="000000"/>
                          <w:sz w:val="24"/>
                          <w:szCs w:val="24"/>
                          <w:lang w:val="en-GB" w:eastAsia="en-GB"/>
                        </w:rPr>
                      </w:pPr>
                    </w:p>
                    <w:p w14:paraId="356628C3" w14:textId="20D04E3D" w:rsidR="00CB4546" w:rsidRDefault="00CB4546" w:rsidP="00CB4546">
                      <w:pPr>
                        <w:pStyle w:val="ListParagraph"/>
                        <w:rPr>
                          <w:rFonts w:ascii="Gilroy Light" w:eastAsiaTheme="minorHAnsi" w:hAnsi="Gilroy Light" w:cs="Calibri"/>
                          <w:color w:val="000000"/>
                          <w:lang w:val="en-GB" w:eastAsia="en-GB"/>
                        </w:rPr>
                      </w:pPr>
                      <w:r w:rsidRPr="00CB4546">
                        <w:rPr>
                          <w:rFonts w:ascii="Gilroy Light" w:eastAsiaTheme="minorHAnsi" w:hAnsi="Gilroy Light" w:cs="Calibri"/>
                          <w:color w:val="000000"/>
                          <w:lang w:val="en-GB" w:eastAsia="en-GB"/>
                        </w:rPr>
                        <w:t xml:space="preserve">The application process will be live from the </w:t>
                      </w:r>
                      <w:r w:rsidR="00E81F7A">
                        <w:rPr>
                          <w:rFonts w:ascii="Gilroy Light" w:eastAsiaTheme="minorHAnsi" w:hAnsi="Gilroy Light" w:cs="Calibri"/>
                          <w:color w:val="000000"/>
                          <w:lang w:val="en-GB" w:eastAsia="en-GB"/>
                        </w:rPr>
                        <w:t>05</w:t>
                      </w:r>
                      <w:r w:rsidRPr="00CB4546">
                        <w:rPr>
                          <w:rFonts w:ascii="Gilroy Light" w:eastAsiaTheme="minorHAnsi" w:hAnsi="Gilroy Light" w:cs="Calibri"/>
                          <w:color w:val="000000"/>
                          <w:lang w:val="en-GB" w:eastAsia="en-GB"/>
                        </w:rPr>
                        <w:t>/0</w:t>
                      </w:r>
                      <w:r w:rsidR="00E81F7A">
                        <w:rPr>
                          <w:rFonts w:ascii="Gilroy Light" w:eastAsiaTheme="minorHAnsi" w:hAnsi="Gilroy Light" w:cs="Calibri"/>
                          <w:color w:val="000000"/>
                          <w:lang w:val="en-GB" w:eastAsia="en-GB"/>
                        </w:rPr>
                        <w:t>2</w:t>
                      </w:r>
                      <w:r w:rsidRPr="00CB4546">
                        <w:rPr>
                          <w:rFonts w:ascii="Gilroy Light" w:eastAsiaTheme="minorHAnsi" w:hAnsi="Gilroy Light" w:cs="Calibri"/>
                          <w:color w:val="000000"/>
                          <w:lang w:val="en-GB" w:eastAsia="en-GB"/>
                        </w:rPr>
                        <w:t>/2</w:t>
                      </w:r>
                      <w:r w:rsidR="00E81F7A">
                        <w:rPr>
                          <w:rFonts w:ascii="Gilroy Light" w:eastAsiaTheme="minorHAnsi" w:hAnsi="Gilroy Light" w:cs="Calibri"/>
                          <w:color w:val="000000"/>
                          <w:lang w:val="en-GB" w:eastAsia="en-GB"/>
                        </w:rPr>
                        <w:t>4</w:t>
                      </w:r>
                      <w:r w:rsidRPr="00CB4546">
                        <w:rPr>
                          <w:rFonts w:ascii="Gilroy Light" w:eastAsiaTheme="minorHAnsi" w:hAnsi="Gilroy Light" w:cs="Calibri"/>
                          <w:color w:val="000000"/>
                          <w:lang w:val="en-GB" w:eastAsia="en-GB"/>
                        </w:rPr>
                        <w:t xml:space="preserve">. Closing date for applications is </w:t>
                      </w:r>
                      <w:r w:rsidR="0038454B">
                        <w:rPr>
                          <w:rFonts w:ascii="Gilroy Light" w:eastAsiaTheme="minorHAnsi" w:hAnsi="Gilroy Light" w:cs="Calibri"/>
                          <w:color w:val="000000"/>
                          <w:lang w:val="en-GB" w:eastAsia="en-GB"/>
                        </w:rPr>
                        <w:t>0</w:t>
                      </w:r>
                      <w:r w:rsidR="00E81F7A">
                        <w:rPr>
                          <w:rFonts w:ascii="Gilroy Light" w:eastAsiaTheme="minorHAnsi" w:hAnsi="Gilroy Light" w:cs="Calibri"/>
                          <w:color w:val="000000"/>
                          <w:lang w:val="en-GB" w:eastAsia="en-GB"/>
                        </w:rPr>
                        <w:t>4</w:t>
                      </w:r>
                      <w:r w:rsidRPr="00CB4546">
                        <w:rPr>
                          <w:rFonts w:ascii="Gilroy Light" w:eastAsiaTheme="minorHAnsi" w:hAnsi="Gilroy Light" w:cs="Calibri"/>
                          <w:color w:val="000000"/>
                          <w:lang w:val="en-GB" w:eastAsia="en-GB"/>
                        </w:rPr>
                        <w:t>/0</w:t>
                      </w:r>
                      <w:r w:rsidR="00E81F7A">
                        <w:rPr>
                          <w:rFonts w:ascii="Gilroy Light" w:eastAsiaTheme="minorHAnsi" w:hAnsi="Gilroy Light" w:cs="Calibri"/>
                          <w:color w:val="000000"/>
                          <w:lang w:val="en-GB" w:eastAsia="en-GB"/>
                        </w:rPr>
                        <w:t>5</w:t>
                      </w:r>
                      <w:r w:rsidRPr="00CB4546">
                        <w:rPr>
                          <w:rFonts w:ascii="Gilroy Light" w:eastAsiaTheme="minorHAnsi" w:hAnsi="Gilroy Light" w:cs="Calibri"/>
                          <w:color w:val="000000"/>
                          <w:lang w:val="en-GB" w:eastAsia="en-GB"/>
                        </w:rPr>
                        <w:t>/2</w:t>
                      </w:r>
                      <w:r w:rsidR="00E81F7A">
                        <w:rPr>
                          <w:rFonts w:ascii="Gilroy Light" w:eastAsiaTheme="minorHAnsi" w:hAnsi="Gilroy Light" w:cs="Calibri"/>
                          <w:color w:val="000000"/>
                          <w:lang w:val="en-GB" w:eastAsia="en-GB"/>
                        </w:rPr>
                        <w:t>4</w:t>
                      </w:r>
                      <w:r w:rsidRPr="00CB4546">
                        <w:rPr>
                          <w:rFonts w:ascii="Gilroy Light" w:eastAsiaTheme="minorHAnsi" w:hAnsi="Gilroy Light" w:cs="Calibri"/>
                          <w:color w:val="000000"/>
                          <w:lang w:val="en-GB" w:eastAsia="en-GB"/>
                        </w:rPr>
                        <w:t>.</w:t>
                      </w:r>
                    </w:p>
                    <w:p w14:paraId="1DECAA15" w14:textId="1B45B9AE" w:rsidR="00CB4546" w:rsidRDefault="00CB4546" w:rsidP="00CB4546">
                      <w:pPr>
                        <w:pStyle w:val="ListParagraph"/>
                        <w:rPr>
                          <w:rFonts w:ascii="Gilroy Light" w:eastAsiaTheme="minorHAnsi" w:hAnsi="Gilroy Light" w:cs="Calibri"/>
                          <w:color w:val="000000"/>
                          <w:lang w:val="en-GB" w:eastAsia="en-GB"/>
                        </w:rPr>
                      </w:pPr>
                    </w:p>
                    <w:p w14:paraId="235C0777" w14:textId="7296F00D" w:rsidR="00CB4546" w:rsidRPr="00CA6641" w:rsidRDefault="00CB4546" w:rsidP="00CB4546">
                      <w:pPr>
                        <w:pStyle w:val="NormalWeb"/>
                        <w:rPr>
                          <w:rFonts w:ascii="Gilroy Light" w:hAnsi="Gilroy Light"/>
                          <w:b/>
                          <w:bCs/>
                          <w:color w:val="000000"/>
                        </w:rPr>
                      </w:pPr>
                      <w:r w:rsidRPr="00CA6641">
                        <w:rPr>
                          <w:rFonts w:ascii="Gilroy Light" w:hAnsi="Gilroy Light"/>
                          <w:b/>
                          <w:bCs/>
                          <w:color w:val="000000"/>
                        </w:rPr>
                        <w:t>Approved Grant Applications will be announced by 19</w:t>
                      </w:r>
                      <w:r w:rsidRPr="00CA6641">
                        <w:rPr>
                          <w:rFonts w:ascii="Gilroy Light" w:hAnsi="Gilroy Light"/>
                          <w:b/>
                          <w:bCs/>
                          <w:color w:val="000000"/>
                          <w:vertAlign w:val="superscript"/>
                        </w:rPr>
                        <w:t>th</w:t>
                      </w:r>
                      <w:r w:rsidRPr="00CA6641">
                        <w:rPr>
                          <w:rFonts w:ascii="Gilroy Light" w:hAnsi="Gilroy Light"/>
                          <w:b/>
                          <w:bCs/>
                          <w:color w:val="000000"/>
                        </w:rPr>
                        <w:t xml:space="preserve"> September 202</w:t>
                      </w:r>
                      <w:r w:rsidR="00E81F7A">
                        <w:rPr>
                          <w:rFonts w:ascii="Gilroy Light" w:hAnsi="Gilroy Light"/>
                          <w:b/>
                          <w:bCs/>
                          <w:color w:val="000000"/>
                        </w:rPr>
                        <w:t>4</w:t>
                      </w:r>
                    </w:p>
                    <w:p w14:paraId="1C972DDC" w14:textId="77777777" w:rsidR="00CB4546" w:rsidRPr="00CA6641" w:rsidRDefault="00CB4546" w:rsidP="00CB4546">
                      <w:pPr>
                        <w:pStyle w:val="NormalWeb"/>
                        <w:rPr>
                          <w:rFonts w:ascii="Gilroy Light" w:hAnsi="Gilroy Light"/>
                          <w:color w:val="000000"/>
                        </w:rPr>
                      </w:pPr>
                    </w:p>
                    <w:p w14:paraId="6EC70B4A" w14:textId="77777777" w:rsidR="00CB4546" w:rsidRPr="00CA6641" w:rsidRDefault="00CB4546" w:rsidP="00CB4546">
                      <w:pPr>
                        <w:pStyle w:val="NormalWeb"/>
                        <w:rPr>
                          <w:rFonts w:ascii="Gilroy Light" w:hAnsi="Gilroy Light"/>
                          <w:color w:val="000000"/>
                        </w:rPr>
                      </w:pPr>
                      <w:r w:rsidRPr="00CA6641">
                        <w:rPr>
                          <w:rFonts w:ascii="Gilroy Light" w:hAnsi="Gilroy Light"/>
                          <w:color w:val="000000"/>
                        </w:rPr>
                        <w:t xml:space="preserve">Please send your application to </w:t>
                      </w:r>
                      <w:hyperlink r:id="rId7" w:history="1">
                        <w:r>
                          <w:rPr>
                            <w:rStyle w:val="Hyperlink"/>
                            <w:rFonts w:ascii="Gilroy Light" w:hAnsi="Gilroy Light"/>
                          </w:rPr>
                          <w:t>research@tadct.org</w:t>
                        </w:r>
                      </w:hyperlink>
                    </w:p>
                    <w:p w14:paraId="650902D4" w14:textId="77777777" w:rsidR="00CB4546" w:rsidRPr="00CA6641" w:rsidRDefault="00CB4546" w:rsidP="00CB4546">
                      <w:pPr>
                        <w:pStyle w:val="NormalWeb"/>
                        <w:rPr>
                          <w:rFonts w:ascii="Gilroy Light" w:hAnsi="Gilroy Light"/>
                          <w:color w:val="000000"/>
                        </w:rPr>
                      </w:pPr>
                      <w:r w:rsidRPr="00CA6641">
                        <w:rPr>
                          <w:color w:val="000000"/>
                        </w:rPr>
                        <w:t> </w:t>
                      </w:r>
                    </w:p>
                    <w:p w14:paraId="25BE5D0D" w14:textId="77777777" w:rsidR="00CB4546" w:rsidRPr="00CA6641" w:rsidRDefault="00CB4546" w:rsidP="00CB4546">
                      <w:pPr>
                        <w:pStyle w:val="NormalWeb"/>
                        <w:rPr>
                          <w:rFonts w:ascii="Gilroy Light" w:hAnsi="Gilroy Light"/>
                          <w:color w:val="000000"/>
                        </w:rPr>
                      </w:pPr>
                      <w:r w:rsidRPr="00CA6641">
                        <w:rPr>
                          <w:rFonts w:ascii="Gilroy Light" w:hAnsi="Gilroy Light"/>
                          <w:color w:val="000000"/>
                        </w:rPr>
                        <w:t>A full list of terms and conditions can be found by clicking</w:t>
                      </w:r>
                      <w:r w:rsidRPr="00CA6641">
                        <w:rPr>
                          <w:color w:val="000000"/>
                        </w:rPr>
                        <w:t> </w:t>
                      </w:r>
                      <w:hyperlink r:id="rId8" w:history="1">
                        <w:r w:rsidRPr="00B12046">
                          <w:rPr>
                            <w:rStyle w:val="Hyperlink"/>
                            <w:rFonts w:ascii="Gilroy Light" w:hAnsi="Gilroy Light"/>
                          </w:rPr>
                          <w:t>here</w:t>
                        </w:r>
                      </w:hyperlink>
                    </w:p>
                    <w:p w14:paraId="5CF0F7B7" w14:textId="77777777" w:rsidR="00CB4546" w:rsidRDefault="00CB4546" w:rsidP="00CB4546">
                      <w:pPr>
                        <w:pStyle w:val="ListParagraph"/>
                        <w:rPr>
                          <w:rFonts w:ascii="Gilroy Light" w:eastAsiaTheme="minorHAnsi" w:hAnsi="Gilroy Light" w:cs="Calibri"/>
                          <w:color w:val="000000"/>
                          <w:lang w:val="en-GB" w:eastAsia="en-GB"/>
                        </w:rPr>
                      </w:pPr>
                    </w:p>
                    <w:p w14:paraId="5A052D68" w14:textId="77777777" w:rsidR="00CB4546" w:rsidRDefault="00CB4546" w:rsidP="00CB4546">
                      <w:pPr>
                        <w:pStyle w:val="ListParagraph"/>
                        <w:rPr>
                          <w:rFonts w:ascii="Gilroy Light" w:hAnsi="Gilroy Light"/>
                          <w:color w:val="000000"/>
                        </w:rPr>
                      </w:pPr>
                    </w:p>
                    <w:p w14:paraId="4146FAA0" w14:textId="77777777" w:rsidR="00CB4546" w:rsidRDefault="00CB4546" w:rsidP="00CA6641">
                      <w:pPr>
                        <w:pStyle w:val="NormalWeb"/>
                        <w:rPr>
                          <w:rFonts w:ascii="Gilroy ExtraBold" w:hAnsi="Gilroy ExtraBold"/>
                          <w:b/>
                          <w:bCs/>
                          <w:color w:val="000000"/>
                          <w:sz w:val="24"/>
                          <w:szCs w:val="24"/>
                        </w:rPr>
                      </w:pPr>
                      <w:r w:rsidRPr="00CB4546">
                        <w:rPr>
                          <w:rFonts w:ascii="Gilroy ExtraBold" w:hAnsi="Gilroy ExtraBold"/>
                          <w:b/>
                          <w:bCs/>
                          <w:color w:val="000000"/>
                          <w:sz w:val="24"/>
                          <w:szCs w:val="24"/>
                        </w:rPr>
                        <w:t>Review of applications</w:t>
                      </w:r>
                    </w:p>
                    <w:p w14:paraId="2ABF4E91" w14:textId="707E887C" w:rsidR="00CA6641" w:rsidRPr="00CA6641" w:rsidRDefault="00CA6641" w:rsidP="00CA6641">
                      <w:pPr>
                        <w:pStyle w:val="NormalWeb"/>
                        <w:rPr>
                          <w:rFonts w:ascii="Gilroy Light" w:hAnsi="Gilroy Light"/>
                          <w:color w:val="000000"/>
                        </w:rPr>
                      </w:pPr>
                      <w:r w:rsidRPr="00CA6641">
                        <w:rPr>
                          <w:color w:val="000000"/>
                        </w:rPr>
                        <w:t> </w:t>
                      </w:r>
                    </w:p>
                    <w:p w14:paraId="0835CC79" w14:textId="77777777" w:rsidR="00CA6641" w:rsidRPr="00CA6641" w:rsidRDefault="00CA6641" w:rsidP="00CA6641">
                      <w:pPr>
                        <w:pStyle w:val="NormalWeb"/>
                        <w:rPr>
                          <w:rFonts w:ascii="Gilroy Light" w:hAnsi="Gilroy Light"/>
                          <w:color w:val="000000"/>
                        </w:rPr>
                      </w:pPr>
                      <w:r w:rsidRPr="00CA6641">
                        <w:rPr>
                          <w:rFonts w:ascii="Gilroy Light" w:hAnsi="Gilroy Light"/>
                          <w:color w:val="000000"/>
                        </w:rPr>
                        <w:t xml:space="preserve">Research studies will be judged and ranked by the Research Advisory Group members on the following criteria: </w:t>
                      </w:r>
                    </w:p>
                    <w:p w14:paraId="12F1EF7D" w14:textId="77777777" w:rsidR="00CA6641" w:rsidRPr="00CA6641" w:rsidRDefault="00CA6641" w:rsidP="00CA6641">
                      <w:pPr>
                        <w:pStyle w:val="NormalWeb"/>
                        <w:numPr>
                          <w:ilvl w:val="0"/>
                          <w:numId w:val="1"/>
                        </w:numPr>
                        <w:rPr>
                          <w:rFonts w:ascii="Gilroy Light" w:hAnsi="Gilroy Light"/>
                          <w:color w:val="000000"/>
                        </w:rPr>
                      </w:pPr>
                      <w:r w:rsidRPr="00CA6641">
                        <w:rPr>
                          <w:rFonts w:ascii="Gilroy Light" w:hAnsi="Gilroy Light"/>
                          <w:color w:val="000000"/>
                        </w:rPr>
                        <w:t>study design</w:t>
                      </w:r>
                    </w:p>
                    <w:p w14:paraId="667D445B" w14:textId="77777777" w:rsidR="00CA6641" w:rsidRPr="00CA6641" w:rsidRDefault="00CA6641" w:rsidP="00CA6641">
                      <w:pPr>
                        <w:pStyle w:val="NormalWeb"/>
                        <w:numPr>
                          <w:ilvl w:val="0"/>
                          <w:numId w:val="1"/>
                        </w:numPr>
                        <w:rPr>
                          <w:rFonts w:ascii="Gilroy Light" w:hAnsi="Gilroy Light"/>
                          <w:color w:val="000000"/>
                        </w:rPr>
                      </w:pPr>
                      <w:r w:rsidRPr="00CA6641">
                        <w:rPr>
                          <w:rFonts w:ascii="Gilroy Light" w:hAnsi="Gilroy Light"/>
                          <w:color w:val="000000"/>
                        </w:rPr>
                        <w:t>relevance and timeliness of research</w:t>
                      </w:r>
                    </w:p>
                    <w:p w14:paraId="46D6D4CA" w14:textId="46813666" w:rsidR="00CA6641" w:rsidRPr="00CB4546" w:rsidRDefault="00CA6641" w:rsidP="00CB4546">
                      <w:pPr>
                        <w:pStyle w:val="NormalWeb"/>
                        <w:numPr>
                          <w:ilvl w:val="0"/>
                          <w:numId w:val="1"/>
                        </w:numPr>
                        <w:rPr>
                          <w:rFonts w:ascii="Gilroy Light" w:hAnsi="Gilroy Light"/>
                          <w:color w:val="000000"/>
                        </w:rPr>
                      </w:pPr>
                      <w:r w:rsidRPr="00CA6641">
                        <w:rPr>
                          <w:rFonts w:ascii="Gilroy Light" w:hAnsi="Gilroy Light"/>
                          <w:color w:val="000000"/>
                        </w:rPr>
                        <w:t>potential to lead to direct patient benefit in the short, medium or long term.</w:t>
                      </w:r>
                      <w:r w:rsidRPr="00CA6641">
                        <w:rPr>
                          <w:rStyle w:val="apple-converted-space"/>
                          <w:color w:val="000000"/>
                        </w:rPr>
                        <w:t> </w:t>
                      </w:r>
                    </w:p>
                  </w:txbxContent>
                </v:textbox>
                <w10:wrap type="square"/>
              </v:shape>
            </w:pict>
          </mc:Fallback>
        </mc:AlternateContent>
      </w:r>
      <w:r>
        <w:rPr>
          <w:noProof/>
          <w:sz w:val="2"/>
          <w:szCs w:val="2"/>
        </w:rPr>
        <w:drawing>
          <wp:anchor distT="0" distB="0" distL="114300" distR="114300" simplePos="0" relativeHeight="251683328" behindDoc="1" locked="0" layoutInCell="1" allowOverlap="1" wp14:anchorId="36C3AD89" wp14:editId="72892EF9">
            <wp:simplePos x="0" y="0"/>
            <wp:positionH relativeFrom="column">
              <wp:posOffset>598805</wp:posOffset>
            </wp:positionH>
            <wp:positionV relativeFrom="paragraph">
              <wp:posOffset>298450</wp:posOffset>
            </wp:positionV>
            <wp:extent cx="2405969" cy="856735"/>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05969" cy="856735"/>
                    </a:xfrm>
                    <a:prstGeom prst="rect">
                      <a:avLst/>
                    </a:prstGeom>
                  </pic:spPr>
                </pic:pic>
              </a:graphicData>
            </a:graphic>
            <wp14:sizeRelH relativeFrom="page">
              <wp14:pctWidth>0</wp14:pctWidth>
            </wp14:sizeRelH>
            <wp14:sizeRelV relativeFrom="page">
              <wp14:pctHeight>0</wp14:pctHeight>
            </wp14:sizeRelV>
          </wp:anchor>
        </w:drawing>
      </w:r>
      <w:r>
        <w:rPr>
          <w:noProof/>
          <w:sz w:val="2"/>
          <w:szCs w:val="2"/>
        </w:rPr>
        <w:drawing>
          <wp:anchor distT="0" distB="0" distL="114300" distR="114300" simplePos="0" relativeHeight="251691520" behindDoc="1" locked="0" layoutInCell="1" allowOverlap="1" wp14:anchorId="36C73258" wp14:editId="074302FE">
            <wp:simplePos x="0" y="0"/>
            <wp:positionH relativeFrom="column">
              <wp:posOffset>7177405</wp:posOffset>
            </wp:positionH>
            <wp:positionV relativeFrom="paragraph">
              <wp:posOffset>3810</wp:posOffset>
            </wp:positionV>
            <wp:extent cx="385531" cy="963827"/>
            <wp:effectExtent l="0" t="0" r="0" b="1905"/>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85531" cy="963827"/>
                    </a:xfrm>
                    <a:prstGeom prst="rect">
                      <a:avLst/>
                    </a:prstGeom>
                  </pic:spPr>
                </pic:pic>
              </a:graphicData>
            </a:graphic>
            <wp14:sizeRelH relativeFrom="page">
              <wp14:pctWidth>0</wp14:pctWidth>
            </wp14:sizeRelH>
            <wp14:sizeRelV relativeFrom="page">
              <wp14:pctHeight>0</wp14:pctHeight>
            </wp14:sizeRelV>
          </wp:anchor>
        </w:drawing>
      </w:r>
      <w:r w:rsidR="004413B4">
        <w:rPr>
          <w:noProof/>
          <w:sz w:val="2"/>
          <w:szCs w:val="2"/>
        </w:rPr>
        <mc:AlternateContent>
          <mc:Choice Requires="wps">
            <w:drawing>
              <wp:anchor distT="0" distB="0" distL="114300" distR="114300" simplePos="0" relativeHeight="251703808" behindDoc="0" locked="0" layoutInCell="1" allowOverlap="1" wp14:anchorId="503F250B" wp14:editId="61397201">
                <wp:simplePos x="0" y="0"/>
                <wp:positionH relativeFrom="column">
                  <wp:posOffset>1343025</wp:posOffset>
                </wp:positionH>
                <wp:positionV relativeFrom="paragraph">
                  <wp:posOffset>10267950</wp:posOffset>
                </wp:positionV>
                <wp:extent cx="6105525" cy="337185"/>
                <wp:effectExtent l="0" t="0" r="9525" b="5715"/>
                <wp:wrapNone/>
                <wp:docPr id="2"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105525" cy="337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71350E" w14:textId="659D8CC6" w:rsidR="004413B4" w:rsidRPr="004413B4" w:rsidRDefault="004413B4" w:rsidP="004413B4">
                            <w:pPr>
                              <w:spacing w:line="240" w:lineRule="exact"/>
                              <w:jc w:val="right"/>
                              <w:rPr>
                                <w:rFonts w:ascii="Calibri" w:hAnsi="Calibri"/>
                                <w:color w:val="FFFFFF" w:themeColor="background1"/>
                                <w:sz w:val="18"/>
                                <w:szCs w:val="18"/>
                              </w:rPr>
                            </w:pPr>
                            <w:r w:rsidRPr="004413B4">
                              <w:rPr>
                                <w:rFonts w:ascii="Calibri" w:hAnsi="Calibri"/>
                                <w:color w:val="FFFFFF" w:themeColor="background1"/>
                                <w:sz w:val="18"/>
                                <w:szCs w:val="18"/>
                              </w:rPr>
                              <w:t xml:space="preserve">Registered charity in </w:t>
                            </w:r>
                            <w:r w:rsidR="0038454B">
                              <w:rPr>
                                <w:rFonts w:ascii="Calibri" w:hAnsi="Calibri"/>
                                <w:color w:val="FFFFFF" w:themeColor="background1"/>
                                <w:sz w:val="18"/>
                                <w:szCs w:val="18"/>
                              </w:rPr>
                              <w:t>England and Wales</w:t>
                            </w:r>
                            <w:r w:rsidRPr="004413B4">
                              <w:rPr>
                                <w:rFonts w:ascii="Calibri" w:hAnsi="Calibri"/>
                                <w:color w:val="FFFFFF" w:themeColor="background1"/>
                                <w:sz w:val="18"/>
                                <w:szCs w:val="18"/>
                              </w:rPr>
                              <w:t xml:space="preserve"> No. 1191420</w:t>
                            </w:r>
                          </w:p>
                          <w:p w14:paraId="301FBF9E" w14:textId="2B0D5365" w:rsidR="00B04482" w:rsidRPr="004413B4" w:rsidRDefault="004413B4" w:rsidP="004413B4">
                            <w:pPr>
                              <w:spacing w:line="240" w:lineRule="exact"/>
                              <w:jc w:val="right"/>
                              <w:rPr>
                                <w:rFonts w:ascii="Calibri" w:hAnsi="Calibri"/>
                                <w:color w:val="FFFFFF" w:themeColor="background1"/>
                                <w:sz w:val="18"/>
                                <w:szCs w:val="18"/>
                                <w:lang w:val="en-GB"/>
                              </w:rPr>
                            </w:pPr>
                            <w:r w:rsidRPr="004413B4">
                              <w:rPr>
                                <w:rFonts w:ascii="Calibri" w:hAnsi="Calibri"/>
                                <w:color w:val="FFFFFF" w:themeColor="background1"/>
                                <w:sz w:val="18"/>
                                <w:szCs w:val="18"/>
                              </w:rPr>
                              <w:t>Registered charity in Scotland No. SC051517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3F250B" id="Text Box 78" o:spid="_x0000_s1027" type="#_x0000_t202" style="position:absolute;margin-left:105.75pt;margin-top:808.5pt;width:480.75pt;height:26.5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" filled="f" stroked="f">
                <v:path arrowok="t"/>
                <v:textbox inset="0,0,0,0">
                  <w:txbxContent>
                    <w:p w14:paraId="6D71350E" w14:textId="659D8CC6" w:rsidR="004413B4" w:rsidRPr="004413B4" w:rsidRDefault="004413B4" w:rsidP="004413B4">
                      <w:pPr>
                        <w:spacing w:line="240" w:lineRule="exact"/>
                        <w:jc w:val="right"/>
                        <w:rPr>
                          <w:rFonts w:ascii="Calibri" w:hAnsi="Calibri"/>
                          <w:color w:val="FFFFFF" w:themeColor="background1"/>
                          <w:sz w:val="18"/>
                          <w:szCs w:val="18"/>
                        </w:rPr>
                      </w:pPr>
                      <w:r w:rsidRPr="004413B4">
                        <w:rPr>
                          <w:rFonts w:ascii="Calibri" w:hAnsi="Calibri"/>
                          <w:color w:val="FFFFFF" w:themeColor="background1"/>
                          <w:sz w:val="18"/>
                          <w:szCs w:val="18"/>
                        </w:rPr>
                        <w:t xml:space="preserve">Registered charity in </w:t>
                      </w:r>
                      <w:r w:rsidR="0038454B">
                        <w:rPr>
                          <w:rFonts w:ascii="Calibri" w:hAnsi="Calibri"/>
                          <w:color w:val="FFFFFF" w:themeColor="background1"/>
                          <w:sz w:val="18"/>
                          <w:szCs w:val="18"/>
                        </w:rPr>
                        <w:t>England and Wales</w:t>
                      </w:r>
                      <w:r w:rsidRPr="004413B4">
                        <w:rPr>
                          <w:rFonts w:ascii="Calibri" w:hAnsi="Calibri"/>
                          <w:color w:val="FFFFFF" w:themeColor="background1"/>
                          <w:sz w:val="18"/>
                          <w:szCs w:val="18"/>
                        </w:rPr>
                        <w:t xml:space="preserve"> No. 1191420</w:t>
                      </w:r>
                    </w:p>
                    <w:p w14:paraId="301FBF9E" w14:textId="2B0D5365" w:rsidR="00B04482" w:rsidRPr="004413B4" w:rsidRDefault="004413B4" w:rsidP="004413B4">
                      <w:pPr>
                        <w:spacing w:line="240" w:lineRule="exact"/>
                        <w:jc w:val="right"/>
                        <w:rPr>
                          <w:rFonts w:ascii="Calibri" w:hAnsi="Calibri"/>
                          <w:color w:val="FFFFFF" w:themeColor="background1"/>
                          <w:sz w:val="18"/>
                          <w:szCs w:val="18"/>
                          <w:lang w:val="en-GB"/>
                        </w:rPr>
                      </w:pPr>
                      <w:r w:rsidRPr="004413B4">
                        <w:rPr>
                          <w:rFonts w:ascii="Calibri" w:hAnsi="Calibri"/>
                          <w:color w:val="FFFFFF" w:themeColor="background1"/>
                          <w:sz w:val="18"/>
                          <w:szCs w:val="18"/>
                        </w:rPr>
                        <w:t>Registered charity in Scotland No. SC051517</w:t>
                      </w:r>
                    </w:p>
                  </w:txbxContent>
                </v:textbox>
              </v:shape>
            </w:pict>
          </mc:Fallback>
        </mc:AlternateContent>
      </w:r>
      <w:r w:rsidR="004413B4">
        <w:rPr>
          <w:rFonts w:ascii="Calibri" w:hAnsi="Calibri"/>
          <w:noProof/>
          <w:color w:val="FFFFFF" w:themeColor="background1"/>
          <w:sz w:val="20"/>
          <w:szCs w:val="20"/>
        </w:rPr>
        <w:drawing>
          <wp:anchor distT="0" distB="0" distL="114300" distR="114300" simplePos="0" relativeHeight="251704832" behindDoc="0" locked="0" layoutInCell="1" allowOverlap="1" wp14:anchorId="7F92366F" wp14:editId="4421D9B6">
            <wp:simplePos x="0" y="0"/>
            <wp:positionH relativeFrom="column">
              <wp:posOffset>207010</wp:posOffset>
            </wp:positionH>
            <wp:positionV relativeFrom="paragraph">
              <wp:posOffset>10266045</wp:posOffset>
            </wp:positionV>
            <wp:extent cx="391160" cy="282978"/>
            <wp:effectExtent l="0" t="0" r="8890" b="3175"/>
            <wp:wrapNone/>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91160" cy="282978"/>
                    </a:xfrm>
                    <a:prstGeom prst="rect">
                      <a:avLst/>
                    </a:prstGeom>
                  </pic:spPr>
                </pic:pic>
              </a:graphicData>
            </a:graphic>
            <wp14:sizeRelH relativeFrom="margin">
              <wp14:pctWidth>0</wp14:pctWidth>
            </wp14:sizeRelH>
            <wp14:sizeRelV relativeFrom="margin">
              <wp14:pctHeight>0</wp14:pctHeight>
            </wp14:sizeRelV>
          </wp:anchor>
        </w:drawing>
      </w:r>
      <w:r w:rsidR="00E423C9" w:rsidRPr="00711990">
        <w:rPr>
          <w:noProof/>
          <w:color w:val="948A54" w:themeColor="background2" w:themeShade="80"/>
        </w:rPr>
        <mc:AlternateContent>
          <mc:Choice Requires="wps">
            <w:drawing>
              <wp:anchor distT="0" distB="0" distL="114300" distR="114300" simplePos="0" relativeHeight="251660800" behindDoc="1" locked="0" layoutInCell="1" allowOverlap="1" wp14:anchorId="2684F2D1" wp14:editId="371A0FC1">
                <wp:simplePos x="0" y="0"/>
                <wp:positionH relativeFrom="column">
                  <wp:posOffset>0</wp:posOffset>
                </wp:positionH>
                <wp:positionV relativeFrom="paragraph">
                  <wp:posOffset>10165492</wp:posOffset>
                </wp:positionV>
                <wp:extent cx="7560310" cy="529796"/>
                <wp:effectExtent l="0" t="0" r="0" b="3810"/>
                <wp:wrapNone/>
                <wp:docPr id="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60310" cy="529796"/>
                        </a:xfrm>
                        <a:prstGeom prst="rect">
                          <a:avLst/>
                        </a:prstGeom>
                        <a:solidFill>
                          <a:srgbClr val="E30613"/>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4E27FA" id="Rectangle 36" o:spid="_x0000_s1026" style="position:absolute;margin-left:0;margin-top:800.45pt;width:595.3pt;height:41.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" fillcolor="#e30613" stroked="f"/>
            </w:pict>
          </mc:Fallback>
        </mc:AlternateContent>
      </w:r>
    </w:p>
    <w:sectPr w:rsidR="002E6862" w:rsidSect="00C51A23">
      <w:type w:val="continuous"/>
      <w:pgSz w:w="11910" w:h="16840" w:code="9"/>
      <w:pgMar w:top="0" w:right="0" w:bottom="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mo">
    <w:altName w:val="Calibri"/>
    <w:charset w:val="00"/>
    <w:family w:val="swiss"/>
    <w:pitch w:val="variable"/>
    <w:sig w:usb0="E0000AFF" w:usb1="500078FF" w:usb2="00000021" w:usb3="00000000" w:csb0="000001BF" w:csb1="00000000"/>
  </w:font>
  <w:font w:name="Tahoma">
    <w:panose1 w:val="020B0604030504040204"/>
    <w:charset w:val="00"/>
    <w:family w:val="swiss"/>
    <w:pitch w:val="variable"/>
    <w:sig w:usb0="E1002EFF" w:usb1="C000605B" w:usb2="00000029" w:usb3="00000000" w:csb0="000101FF" w:csb1="00000000"/>
  </w:font>
  <w:font w:name="Gilroy ExtraBold">
    <w:panose1 w:val="00000900000000000000"/>
    <w:charset w:val="00"/>
    <w:family w:val="modern"/>
    <w:notTrueType/>
    <w:pitch w:val="variable"/>
    <w:sig w:usb0="00000207" w:usb1="00000000" w:usb2="00000000" w:usb3="00000000" w:csb0="00000097" w:csb1="00000000"/>
  </w:font>
  <w:font w:name="Gilroy Light">
    <w:altName w:val="Calibri"/>
    <w:panose1 w:val="00000400000000000000"/>
    <w:charset w:val="00"/>
    <w:family w:val="modern"/>
    <w:notTrueType/>
    <w:pitch w:val="variable"/>
    <w:sig w:usb0="00000207" w:usb1="00000000" w:usb2="00000000" w:usb3="00000000" w:csb0="00000097"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DB4D5F"/>
    <w:multiLevelType w:val="hybridMultilevel"/>
    <w:tmpl w:val="050CF0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29DD4AE9"/>
    <w:multiLevelType w:val="hybridMultilevel"/>
    <w:tmpl w:val="15D03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FCA0F0E"/>
    <w:multiLevelType w:val="hybridMultilevel"/>
    <w:tmpl w:val="6108E9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997998112">
    <w:abstractNumId w:val="0"/>
  </w:num>
  <w:num w:numId="2" w16cid:durableId="17858081">
    <w:abstractNumId w:val="1"/>
  </w:num>
  <w:num w:numId="3" w16cid:durableId="18532961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862"/>
    <w:rsid w:val="000367D8"/>
    <w:rsid w:val="00063AF1"/>
    <w:rsid w:val="00215000"/>
    <w:rsid w:val="002E6862"/>
    <w:rsid w:val="0038454B"/>
    <w:rsid w:val="0040644E"/>
    <w:rsid w:val="004413B4"/>
    <w:rsid w:val="004558BD"/>
    <w:rsid w:val="00472964"/>
    <w:rsid w:val="00534DF9"/>
    <w:rsid w:val="005A55FC"/>
    <w:rsid w:val="00643516"/>
    <w:rsid w:val="00651E65"/>
    <w:rsid w:val="00667736"/>
    <w:rsid w:val="0067203E"/>
    <w:rsid w:val="00711990"/>
    <w:rsid w:val="00717E96"/>
    <w:rsid w:val="007F39B4"/>
    <w:rsid w:val="008235AA"/>
    <w:rsid w:val="008761F1"/>
    <w:rsid w:val="008B5DE2"/>
    <w:rsid w:val="009E060F"/>
    <w:rsid w:val="00AA0417"/>
    <w:rsid w:val="00B04482"/>
    <w:rsid w:val="00B12046"/>
    <w:rsid w:val="00C51A23"/>
    <w:rsid w:val="00C82F9B"/>
    <w:rsid w:val="00CA6641"/>
    <w:rsid w:val="00CB4546"/>
    <w:rsid w:val="00CE3B28"/>
    <w:rsid w:val="00D553FE"/>
    <w:rsid w:val="00E423C9"/>
    <w:rsid w:val="00E657BB"/>
    <w:rsid w:val="00E77F10"/>
    <w:rsid w:val="00E81F7A"/>
    <w:rsid w:val="00EB1A47"/>
    <w:rsid w:val="00F97045"/>
    <w:rsid w:val="00FD6FDA"/>
    <w:rsid w:val="00FE44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style="mso-wrap-style:none" fill="f" fillcolor="white" stroke="f">
      <v:fill color="white" on="f"/>
      <v:stroke on="f"/>
      <v:textbox style="mso-fit-shape-to-text:t" inset="0,0,0,0"/>
    </o:shapedefaults>
    <o:shapelayout v:ext="edit">
      <o:idmap v:ext="edit" data="1"/>
    </o:shapelayout>
  </w:shapeDefaults>
  <w:decimalSymbol w:val="."/>
  <w:listSeparator w:val=","/>
  <w14:docId w14:val="1ECA1E98"/>
  <w15:docId w15:val="{C8AFA6E8-9CAA-3F44-828C-5571B219A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2E6862"/>
    <w:rPr>
      <w:rFonts w:ascii="Arimo" w:eastAsia="Arimo" w:hAnsi="Arimo" w:cs="Arim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2E6862"/>
    <w:pPr>
      <w:spacing w:before="14"/>
      <w:ind w:left="20"/>
    </w:pPr>
    <w:rPr>
      <w:sz w:val="16"/>
      <w:szCs w:val="16"/>
    </w:rPr>
  </w:style>
  <w:style w:type="paragraph" w:styleId="ListParagraph">
    <w:name w:val="List Paragraph"/>
    <w:basedOn w:val="Normal"/>
    <w:uiPriority w:val="1"/>
    <w:qFormat/>
    <w:rsid w:val="002E6862"/>
  </w:style>
  <w:style w:type="paragraph" w:customStyle="1" w:styleId="TableParagraph">
    <w:name w:val="Table Paragraph"/>
    <w:basedOn w:val="Normal"/>
    <w:uiPriority w:val="1"/>
    <w:qFormat/>
    <w:rsid w:val="002E6862"/>
  </w:style>
  <w:style w:type="paragraph" w:styleId="BalloonText">
    <w:name w:val="Balloon Text"/>
    <w:basedOn w:val="Normal"/>
    <w:link w:val="BalloonTextChar"/>
    <w:uiPriority w:val="99"/>
    <w:semiHidden/>
    <w:unhideWhenUsed/>
    <w:rsid w:val="00C51A23"/>
    <w:rPr>
      <w:rFonts w:ascii="Tahoma" w:hAnsi="Tahoma" w:cs="Tahoma"/>
      <w:sz w:val="16"/>
      <w:szCs w:val="16"/>
    </w:rPr>
  </w:style>
  <w:style w:type="character" w:customStyle="1" w:styleId="BalloonTextChar">
    <w:name w:val="Balloon Text Char"/>
    <w:basedOn w:val="DefaultParagraphFont"/>
    <w:link w:val="BalloonText"/>
    <w:uiPriority w:val="99"/>
    <w:semiHidden/>
    <w:rsid w:val="00C51A23"/>
    <w:rPr>
      <w:rFonts w:ascii="Tahoma" w:eastAsia="Arimo" w:hAnsi="Tahoma" w:cs="Tahoma"/>
      <w:sz w:val="16"/>
      <w:szCs w:val="16"/>
    </w:rPr>
  </w:style>
  <w:style w:type="character" w:customStyle="1" w:styleId="BodyTextChar">
    <w:name w:val="Body Text Char"/>
    <w:basedOn w:val="DefaultParagraphFont"/>
    <w:link w:val="BodyText"/>
    <w:uiPriority w:val="1"/>
    <w:rsid w:val="00C51A23"/>
    <w:rPr>
      <w:rFonts w:ascii="Arimo" w:eastAsia="Arimo" w:hAnsi="Arimo" w:cs="Arimo"/>
      <w:sz w:val="16"/>
      <w:szCs w:val="16"/>
    </w:rPr>
  </w:style>
  <w:style w:type="character" w:styleId="Hyperlink">
    <w:name w:val="Hyperlink"/>
    <w:basedOn w:val="DefaultParagraphFont"/>
    <w:uiPriority w:val="99"/>
    <w:unhideWhenUsed/>
    <w:rsid w:val="00E423C9"/>
    <w:rPr>
      <w:color w:val="0000FF" w:themeColor="hyperlink"/>
      <w:u w:val="single"/>
    </w:rPr>
  </w:style>
  <w:style w:type="character" w:styleId="UnresolvedMention">
    <w:name w:val="Unresolved Mention"/>
    <w:basedOn w:val="DefaultParagraphFont"/>
    <w:uiPriority w:val="99"/>
    <w:semiHidden/>
    <w:unhideWhenUsed/>
    <w:rsid w:val="00E423C9"/>
    <w:rPr>
      <w:color w:val="605E5C"/>
      <w:shd w:val="clear" w:color="auto" w:fill="E1DFDD"/>
    </w:rPr>
  </w:style>
  <w:style w:type="paragraph" w:styleId="NormalWeb">
    <w:name w:val="Normal (Web)"/>
    <w:basedOn w:val="Normal"/>
    <w:uiPriority w:val="99"/>
    <w:unhideWhenUsed/>
    <w:rsid w:val="00CA6641"/>
    <w:pPr>
      <w:widowControl/>
      <w:autoSpaceDE/>
      <w:autoSpaceDN/>
    </w:pPr>
    <w:rPr>
      <w:rFonts w:ascii="Calibri" w:eastAsiaTheme="minorHAnsi" w:hAnsi="Calibri" w:cs="Calibri"/>
      <w:lang w:val="en-GB" w:eastAsia="en-GB"/>
    </w:rPr>
  </w:style>
  <w:style w:type="character" w:customStyle="1" w:styleId="apple-converted-space">
    <w:name w:val="apple-converted-space"/>
    <w:basedOn w:val="DefaultParagraphFont"/>
    <w:rsid w:val="00CA66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orticdissectioncharitabletrust.org/research-fundin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esearch@tadct.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orticdissectioncharitabletrust.org/research-funding" TargetMode="External"/><Relationship Id="rId11" Type="http://schemas.openxmlformats.org/officeDocument/2006/relationships/image" Target="media/image3.png"/><Relationship Id="rId5" Type="http://schemas.openxmlformats.org/officeDocument/2006/relationships/hyperlink" Target="mailto:research@tadct.org" TargetMode="Externa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Keith Fowler</dc:creator>
  <cp:lastModifiedBy>Graham Cooper</cp:lastModifiedBy>
  <cp:revision>4</cp:revision>
  <cp:lastPrinted>2021-02-21T10:42:00Z</cp:lastPrinted>
  <dcterms:created xsi:type="dcterms:W3CDTF">2023-12-02T07:15:00Z</dcterms:created>
  <dcterms:modified xsi:type="dcterms:W3CDTF">2023-12-02T07:31:00Z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2017-12-19T00:00:00Z</vt:filetime>
  </property>
  <property fmtid="{D5CDD505-2E9C-101B-9397-08002B2CF9AE}" pid="3" name="Creator">
    <vt:lpwstr>Adobe Illustrator CC 2015 (Windows)</vt:lpwstr>
  </property>
  <property fmtid="{D5CDD505-2E9C-101B-9397-08002B2CF9AE}" pid="4" name="LastSaved">
    <vt:filetime>2017-12-19T00:00:00Z</vt:filetime>
  </property>
</Properties>
</file>